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EB7" w:rsidRPr="00837EB7" w:rsidRDefault="00837EB7" w:rsidP="00837EB7">
      <w:pPr>
        <w:autoSpaceDE w:val="0"/>
        <w:autoSpaceDN w:val="0"/>
        <w:adjustRightInd w:val="0"/>
        <w:spacing w:after="0" w:line="240" w:lineRule="auto"/>
        <w:outlineLvl w:val="0"/>
        <w:rPr>
          <w:rFonts w:ascii="Times New Roman" w:hAnsi="Times New Roman" w:cs="Times New Roman"/>
          <w:sz w:val="24"/>
          <w:szCs w:val="24"/>
        </w:rPr>
      </w:pPr>
      <w:r w:rsidRPr="00837EB7">
        <w:rPr>
          <w:rFonts w:ascii="Times New Roman" w:hAnsi="Times New Roman" w:cs="Times New Roman"/>
          <w:sz w:val="24"/>
          <w:szCs w:val="24"/>
        </w:rPr>
        <w:t>Зарегистрировано в Минюсте России 2 июня 2026 г. N 86854</w:t>
      </w:r>
    </w:p>
    <w:p w:rsidR="00837EB7" w:rsidRPr="00837EB7" w:rsidRDefault="00837EB7" w:rsidP="00837EB7">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ФЕДЕРАЛЬНАЯ СЛУЖБА ПО НАДЗОРУ В СФЕРЕ ЗАЩИТЫ</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ПРАВ ПОТРЕБИТЕЛЕЙ И БЛАГОПОЛУЧИЯ ЧЕЛОВЕКА</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ГЛАВНЫЙ ГОСУДАРСТВЕННЫЙ САНИТАРНЫЙ ВРАЧ</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РОССИЙСКОЙ ФЕДЕРАЦИИ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ПОСТАНОВЛЕНИЕ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от 2 июня 2026 г. N 18</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ОБ УТВЕРЖДЕНИИ САНИТАРНО-ЭПИДЕМИОЛОГИЧЕСКИХ ПРАВИЛ И НОРМ</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САНПИН 2.3/2.4.4282-26 "САНИТАРНО-ЭПИДЕМИОЛОГИЧЕСКИЕ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ТРЕБОВАНИЯ К ОРГАНИЗАЦИИ ОБЩЕСТВЕННОГО</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НАСЕЛЕНИЯ"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В соответствии с </w:t>
      </w:r>
      <w:hyperlink r:id="rId4" w:history="1">
        <w:r w:rsidRPr="00837EB7">
          <w:rPr>
            <w:rFonts w:ascii="Times New Roman" w:hAnsi="Times New Roman" w:cs="Times New Roman"/>
            <w:color w:val="0000FF"/>
            <w:sz w:val="24"/>
            <w:szCs w:val="24"/>
          </w:rPr>
          <w:t>пунктом 1 статьи 17</w:t>
        </w:r>
      </w:hyperlink>
      <w:r w:rsidRPr="00837EB7">
        <w:rPr>
          <w:rFonts w:ascii="Times New Roman" w:hAnsi="Times New Roman" w:cs="Times New Roman"/>
          <w:sz w:val="24"/>
          <w:szCs w:val="24"/>
        </w:rPr>
        <w:t xml:space="preserve"> и </w:t>
      </w:r>
      <w:hyperlink r:id="rId5" w:history="1">
        <w:r w:rsidRPr="00837EB7">
          <w:rPr>
            <w:rFonts w:ascii="Times New Roman" w:hAnsi="Times New Roman" w:cs="Times New Roman"/>
            <w:color w:val="0000FF"/>
            <w:sz w:val="24"/>
            <w:szCs w:val="24"/>
          </w:rPr>
          <w:t>пунктом 1 статьи 39</w:t>
        </w:r>
      </w:hyperlink>
      <w:r w:rsidRPr="00837EB7">
        <w:rPr>
          <w:rFonts w:ascii="Times New Roman" w:hAnsi="Times New Roman" w:cs="Times New Roman"/>
          <w:sz w:val="24"/>
          <w:szCs w:val="24"/>
        </w:rPr>
        <w:t xml:space="preserve"> Федерального закона от 30.03.1999 N 52-ФЗ "О санитарно-эпидемиологическом благополучии населения" и </w:t>
      </w:r>
      <w:hyperlink r:id="rId6" w:history="1">
        <w:r w:rsidRPr="00837EB7">
          <w:rPr>
            <w:rFonts w:ascii="Times New Roman" w:hAnsi="Times New Roman" w:cs="Times New Roman"/>
            <w:color w:val="0000FF"/>
            <w:sz w:val="24"/>
            <w:szCs w:val="24"/>
          </w:rPr>
          <w:t>пунктом 2</w:t>
        </w:r>
      </w:hyperlink>
      <w:r w:rsidRPr="00837EB7">
        <w:rPr>
          <w:rFonts w:ascii="Times New Roman" w:hAnsi="Times New Roman" w:cs="Times New Roman"/>
          <w:sz w:val="24"/>
          <w:szCs w:val="24"/>
        </w:rP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 Утвердить санитарно-эпидемиологические </w:t>
      </w:r>
      <w:hyperlink w:anchor="Par37" w:history="1">
        <w:r w:rsidRPr="00837EB7">
          <w:rPr>
            <w:rFonts w:ascii="Times New Roman" w:hAnsi="Times New Roman" w:cs="Times New Roman"/>
            <w:color w:val="0000FF"/>
            <w:sz w:val="24"/>
            <w:szCs w:val="24"/>
          </w:rPr>
          <w:t>правила и нормы</w:t>
        </w:r>
      </w:hyperlink>
      <w:r w:rsidRPr="00837EB7">
        <w:rPr>
          <w:rFonts w:ascii="Times New Roman" w:hAnsi="Times New Roman" w:cs="Times New Roman"/>
          <w:sz w:val="24"/>
          <w:szCs w:val="24"/>
        </w:rP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Признать утратившими силу: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hyperlink r:id="rId7" w:history="1">
        <w:r w:rsidRPr="00837EB7">
          <w:rPr>
            <w:rFonts w:ascii="Times New Roman" w:hAnsi="Times New Roman" w:cs="Times New Roman"/>
            <w:color w:val="0000FF"/>
            <w:sz w:val="24"/>
            <w:szCs w:val="24"/>
          </w:rPr>
          <w:t>постановление</w:t>
        </w:r>
      </w:hyperlink>
      <w:r w:rsidRPr="00837EB7">
        <w:rPr>
          <w:rFonts w:ascii="Times New Roman" w:hAnsi="Times New Roman" w:cs="Times New Roman"/>
          <w:sz w:val="24"/>
          <w:szCs w:val="24"/>
        </w:rP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регистрационный N 60833);</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hyperlink r:id="rId8" w:history="1">
        <w:r w:rsidRPr="00837EB7">
          <w:rPr>
            <w:rFonts w:ascii="Times New Roman" w:hAnsi="Times New Roman" w:cs="Times New Roman"/>
            <w:color w:val="0000FF"/>
            <w:sz w:val="24"/>
            <w:szCs w:val="24"/>
          </w:rPr>
          <w:t>постановление</w:t>
        </w:r>
      </w:hyperlink>
      <w:r w:rsidRPr="00837EB7">
        <w:rPr>
          <w:rFonts w:ascii="Times New Roman" w:hAnsi="Times New Roman" w:cs="Times New Roman"/>
          <w:sz w:val="24"/>
          <w:szCs w:val="24"/>
        </w:rP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регистрационный N 80757).</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Настоящее постановление вступает в силу с 01.09.2026 и действует до 01.09.2032.</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А.Ю.ПОПОВА</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0"/>
        <w:rPr>
          <w:rFonts w:ascii="Times New Roman" w:hAnsi="Times New Roman" w:cs="Times New Roman"/>
          <w:sz w:val="24"/>
          <w:szCs w:val="24"/>
        </w:rPr>
      </w:pPr>
      <w:r w:rsidRPr="00837EB7">
        <w:rPr>
          <w:rFonts w:ascii="Times New Roman" w:hAnsi="Times New Roman" w:cs="Times New Roman"/>
          <w:sz w:val="24"/>
          <w:szCs w:val="24"/>
        </w:rPr>
        <w:lastRenderedPageBreak/>
        <w:t>Приложение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постановлению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0" w:name="Par37"/>
      <w:bookmarkEnd w:id="0"/>
      <w:r w:rsidRPr="00837EB7">
        <w:rPr>
          <w:rFonts w:ascii="Times New Roman" w:hAnsi="Times New Roman" w:cs="Times New Roman"/>
          <w:b/>
          <w:bCs/>
          <w:sz w:val="24"/>
          <w:szCs w:val="24"/>
        </w:rPr>
        <w:t>САНИТАРНО-ЭПИДЕМИОЛОГИЧЕСКИЕ ПРАВИЛА И НОРМЫ</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САНПИН 2.3/2.4.4282-26 "САНИТАРНО-ЭПИДЕМИОЛОГИЧЕСКИЕ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ТРЕБОВАНИЯ К ОРГАНИЗАЦИИ ОБЩЕСТВЕННОГО</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НАСЕЛЕНИЯ"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I. Область применения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&lt;1&gt; Федеральный </w:t>
      </w:r>
      <w:hyperlink r:id="rId9"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30.03.1999 N 52-ФЗ "О санитарно-эпидемиологическом благополучии населения" (далее - Федеральный закон от 30.03.1999 N 52-ФЗ).</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Организациям общественного питания населения рекомендуется в своей деятельности руководствоваться принципами здорового питания &lt;2&gt;.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&lt;2&gt; Федеральный </w:t>
      </w:r>
      <w:hyperlink r:id="rId10"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30.03.1999 N 52-ФЗ; Федеральный </w:t>
      </w:r>
      <w:hyperlink r:id="rId11"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02.01.2000 N 29-ФЗ "О качестве и безопасности пищевых продуктов" (далее - Федеральный закон от 02.01.2000 N 29-ФЗ).</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II. Общие санитарно-эпидемиологические требования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к предприятиям общественного питания, направленные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на предотвращение вредного воздействия факторов</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среды обитания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4. 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w:t>
      </w:r>
      <w:r w:rsidRPr="00837EB7">
        <w:rPr>
          <w:rFonts w:ascii="Times New Roman" w:hAnsi="Times New Roman" w:cs="Times New Roman"/>
          <w:sz w:val="24"/>
          <w:szCs w:val="24"/>
        </w:rPr>
        <w:lastRenderedPageBreak/>
        <w:t>периодичностью (включая организационные мероприятия, лабораторные исследования и испытания), установленными предприятием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&lt;3&gt; </w:t>
      </w:r>
      <w:hyperlink r:id="rId12" w:history="1">
        <w:r w:rsidRPr="00837EB7">
          <w:rPr>
            <w:rFonts w:ascii="Times New Roman" w:hAnsi="Times New Roman" w:cs="Times New Roman"/>
            <w:color w:val="0000FF"/>
            <w:sz w:val="24"/>
            <w:szCs w:val="24"/>
          </w:rPr>
          <w:t>Пункт 3 части 3 статьи 10</w:t>
        </w:r>
      </w:hyperlink>
      <w:r w:rsidRPr="00837EB7">
        <w:rPr>
          <w:rFonts w:ascii="Times New Roman" w:hAnsi="Times New Roman" w:cs="Times New Roman"/>
          <w:sz w:val="24"/>
          <w:szCs w:val="24"/>
        </w:rP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r:id="rId13" w:history="1">
        <w:r w:rsidRPr="00837EB7">
          <w:rPr>
            <w:rFonts w:ascii="Times New Roman" w:hAnsi="Times New Roman" w:cs="Times New Roman"/>
            <w:color w:val="0000FF"/>
            <w:sz w:val="24"/>
            <w:szCs w:val="24"/>
          </w:rPr>
          <w:t>пунктом 2 статьи 99</w:t>
        </w:r>
      </w:hyperlink>
      <w:r w:rsidRPr="00837EB7">
        <w:rPr>
          <w:rFonts w:ascii="Times New Roman" w:hAnsi="Times New Roman" w:cs="Times New Roman"/>
          <w:sz w:val="24"/>
          <w:szCs w:val="24"/>
        </w:rPr>
        <w:t xml:space="preserve">, </w:t>
      </w:r>
      <w:hyperlink r:id="rId14" w:history="1">
        <w:r w:rsidRPr="00837EB7">
          <w:rPr>
            <w:rFonts w:ascii="Times New Roman" w:hAnsi="Times New Roman" w:cs="Times New Roman"/>
            <w:color w:val="0000FF"/>
            <w:sz w:val="24"/>
            <w:szCs w:val="24"/>
          </w:rPr>
          <w:t>пунктом 2 статьи 101</w:t>
        </w:r>
      </w:hyperlink>
      <w:r w:rsidRPr="00837EB7">
        <w:rPr>
          <w:rFonts w:ascii="Times New Roman" w:hAnsi="Times New Roman" w:cs="Times New Roman"/>
          <w:sz w:val="24"/>
          <w:szCs w:val="24"/>
        </w:rPr>
        <w:t xml:space="preserve"> Договора о Евразийском экономическом союзе от 29.05.2014, ратифицированного Федеральным </w:t>
      </w:r>
      <w:hyperlink r:id="rId15"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16"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&lt;4&gt; </w:t>
      </w:r>
      <w:hyperlink r:id="rId17" w:history="1">
        <w:r w:rsidRPr="00837EB7">
          <w:rPr>
            <w:rFonts w:ascii="Times New Roman" w:hAnsi="Times New Roman" w:cs="Times New Roman"/>
            <w:color w:val="0000FF"/>
            <w:sz w:val="24"/>
            <w:szCs w:val="24"/>
          </w:rPr>
          <w:t>Абзацы 6</w:t>
        </w:r>
      </w:hyperlink>
      <w:r w:rsidRPr="00837EB7">
        <w:rPr>
          <w:rFonts w:ascii="Times New Roman" w:hAnsi="Times New Roman" w:cs="Times New Roman"/>
          <w:sz w:val="24"/>
          <w:szCs w:val="24"/>
        </w:rPr>
        <w:t xml:space="preserve"> и </w:t>
      </w:r>
      <w:hyperlink r:id="rId18" w:history="1">
        <w:r w:rsidRPr="00837EB7">
          <w:rPr>
            <w:rFonts w:ascii="Times New Roman" w:hAnsi="Times New Roman" w:cs="Times New Roman"/>
            <w:color w:val="0000FF"/>
            <w:sz w:val="24"/>
            <w:szCs w:val="24"/>
          </w:rPr>
          <w:t>7 пункта 2 статьи 3</w:t>
        </w:r>
      </w:hyperlink>
      <w:r w:rsidRPr="00837EB7">
        <w:rPr>
          <w:rFonts w:ascii="Times New Roman" w:hAnsi="Times New Roman" w:cs="Times New Roman"/>
          <w:sz w:val="24"/>
          <w:szCs w:val="24"/>
        </w:rPr>
        <w:t xml:space="preserve"> Федерального закона от 02.01.2000 N 29-ФЗ; </w:t>
      </w:r>
      <w:hyperlink r:id="rId19" w:history="1">
        <w:r w:rsidRPr="00837EB7">
          <w:rPr>
            <w:rFonts w:ascii="Times New Roman" w:hAnsi="Times New Roman" w:cs="Times New Roman"/>
            <w:color w:val="0000FF"/>
            <w:sz w:val="24"/>
            <w:szCs w:val="24"/>
          </w:rPr>
          <w:t>статья 5</w:t>
        </w:r>
      </w:hyperlink>
      <w:r w:rsidRPr="00837EB7">
        <w:rPr>
          <w:rFonts w:ascii="Times New Roman" w:hAnsi="Times New Roman" w:cs="Times New Roman"/>
          <w:sz w:val="24"/>
          <w:szCs w:val="24"/>
        </w:rPr>
        <w:t xml:space="preserve">, </w:t>
      </w:r>
      <w:hyperlink r:id="rId20" w:history="1">
        <w:r w:rsidRPr="00837EB7">
          <w:rPr>
            <w:rFonts w:ascii="Times New Roman" w:hAnsi="Times New Roman" w:cs="Times New Roman"/>
            <w:color w:val="0000FF"/>
            <w:sz w:val="24"/>
            <w:szCs w:val="24"/>
          </w:rPr>
          <w:t>статья 21</w:t>
        </w:r>
      </w:hyperlink>
      <w:r w:rsidRPr="00837EB7">
        <w:rPr>
          <w:rFonts w:ascii="Times New Roman" w:hAnsi="Times New Roman" w:cs="Times New Roman"/>
          <w:sz w:val="24"/>
          <w:szCs w:val="24"/>
        </w:rPr>
        <w:t xml:space="preserve"> ТР ТС 021/2011; </w:t>
      </w:r>
      <w:hyperlink r:id="rId21" w:history="1">
        <w:r w:rsidRPr="00837EB7">
          <w:rPr>
            <w:rFonts w:ascii="Times New Roman" w:hAnsi="Times New Roman" w:cs="Times New Roman"/>
            <w:color w:val="0000FF"/>
            <w:sz w:val="24"/>
            <w:szCs w:val="24"/>
          </w:rPr>
          <w:t>статья 4</w:t>
        </w:r>
      </w:hyperlink>
      <w:r w:rsidRPr="00837EB7">
        <w:rPr>
          <w:rFonts w:ascii="Times New Roman" w:hAnsi="Times New Roman" w:cs="Times New Roman"/>
          <w:sz w:val="24"/>
          <w:szCs w:val="24"/>
        </w:rP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r:id="rId22" w:history="1">
        <w:r w:rsidRPr="00837EB7">
          <w:rPr>
            <w:rFonts w:ascii="Times New Roman" w:hAnsi="Times New Roman" w:cs="Times New Roman"/>
            <w:color w:val="0000FF"/>
            <w:sz w:val="24"/>
            <w:szCs w:val="24"/>
          </w:rPr>
          <w:t>Решение</w:t>
        </w:r>
      </w:hyperlink>
      <w:r w:rsidRPr="00837EB7">
        <w:rPr>
          <w:rFonts w:ascii="Times New Roman" w:hAnsi="Times New Roman" w:cs="Times New Roman"/>
          <w:sz w:val="24"/>
          <w:szCs w:val="24"/>
        </w:rPr>
        <w:t xml:space="preserve"> вступило в силу 15.12.2011) (далее - ТР ТС 022/2011). Является обязательным для Российской Федерации в соответствии с </w:t>
      </w:r>
      <w:hyperlink r:id="rId23" w:history="1">
        <w:r w:rsidRPr="00837EB7">
          <w:rPr>
            <w:rFonts w:ascii="Times New Roman" w:hAnsi="Times New Roman" w:cs="Times New Roman"/>
            <w:color w:val="0000FF"/>
            <w:sz w:val="24"/>
            <w:szCs w:val="24"/>
          </w:rPr>
          <w:t>пунктом 2 статьи 99</w:t>
        </w:r>
      </w:hyperlink>
      <w:r w:rsidRPr="00837EB7">
        <w:rPr>
          <w:rFonts w:ascii="Times New Roman" w:hAnsi="Times New Roman" w:cs="Times New Roman"/>
          <w:sz w:val="24"/>
          <w:szCs w:val="24"/>
        </w:rPr>
        <w:t xml:space="preserve">, </w:t>
      </w:r>
      <w:hyperlink r:id="rId24" w:history="1">
        <w:r w:rsidRPr="00837EB7">
          <w:rPr>
            <w:rFonts w:ascii="Times New Roman" w:hAnsi="Times New Roman" w:cs="Times New Roman"/>
            <w:color w:val="0000FF"/>
            <w:sz w:val="24"/>
            <w:szCs w:val="24"/>
          </w:rPr>
          <w:t>пунктом 2 статьи 101</w:t>
        </w:r>
      </w:hyperlink>
      <w:r w:rsidRPr="00837EB7">
        <w:rPr>
          <w:rFonts w:ascii="Times New Roman" w:hAnsi="Times New Roman" w:cs="Times New Roman"/>
          <w:sz w:val="24"/>
          <w:szCs w:val="24"/>
        </w:rPr>
        <w:t xml:space="preserve"> Договора о Евразийском экономическом союзе от 29.05.2014, ратифицированного Федеральным </w:t>
      </w:r>
      <w:hyperlink r:id="rId25"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26"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&lt;5&gt; Единые санитарно-эпидемиологические и гигиенические </w:t>
      </w:r>
      <w:hyperlink r:id="rId27" w:history="1">
        <w:r w:rsidRPr="00837EB7">
          <w:rPr>
            <w:rFonts w:ascii="Times New Roman" w:hAnsi="Times New Roman" w:cs="Times New Roman"/>
            <w:color w:val="0000FF"/>
            <w:sz w:val="24"/>
            <w:szCs w:val="24"/>
          </w:rPr>
          <w:t>требования</w:t>
        </w:r>
      </w:hyperlink>
      <w:r w:rsidRPr="00837EB7">
        <w:rPr>
          <w:rFonts w:ascii="Times New Roman" w:hAnsi="Times New Roman" w:cs="Times New Roman"/>
          <w:sz w:val="24"/>
          <w:szCs w:val="24"/>
        </w:rP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r:id="rId28" w:history="1">
        <w:r w:rsidRPr="00837EB7">
          <w:rPr>
            <w:rFonts w:ascii="Times New Roman" w:hAnsi="Times New Roman" w:cs="Times New Roman"/>
            <w:color w:val="0000FF"/>
            <w:sz w:val="24"/>
            <w:szCs w:val="24"/>
          </w:rPr>
          <w:t>пунктом 2 статьи 99</w:t>
        </w:r>
      </w:hyperlink>
      <w:r w:rsidRPr="00837EB7">
        <w:rPr>
          <w:rFonts w:ascii="Times New Roman" w:hAnsi="Times New Roman" w:cs="Times New Roman"/>
          <w:sz w:val="24"/>
          <w:szCs w:val="24"/>
        </w:rPr>
        <w:t xml:space="preserve">, </w:t>
      </w:r>
      <w:hyperlink r:id="rId29" w:history="1">
        <w:r w:rsidRPr="00837EB7">
          <w:rPr>
            <w:rFonts w:ascii="Times New Roman" w:hAnsi="Times New Roman" w:cs="Times New Roman"/>
            <w:color w:val="0000FF"/>
            <w:sz w:val="24"/>
            <w:szCs w:val="24"/>
          </w:rPr>
          <w:t>пунктом 2 статьи 101</w:t>
        </w:r>
      </w:hyperlink>
      <w:r w:rsidRPr="00837EB7">
        <w:rPr>
          <w:rFonts w:ascii="Times New Roman" w:hAnsi="Times New Roman" w:cs="Times New Roman"/>
          <w:sz w:val="24"/>
          <w:szCs w:val="24"/>
        </w:rPr>
        <w:t xml:space="preserve"> Договора о Евразийском экономическом союзе от 29.05.2014, ратифицированного Федеральным </w:t>
      </w:r>
      <w:hyperlink r:id="rId30"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31"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w:t>
      </w:r>
      <w:r w:rsidRPr="00837EB7">
        <w:rPr>
          <w:rFonts w:ascii="Times New Roman" w:hAnsi="Times New Roman" w:cs="Times New Roman"/>
          <w:sz w:val="24"/>
          <w:szCs w:val="24"/>
        </w:rPr>
        <w:lastRenderedPageBreak/>
        <w:t>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&lt;6&gt; </w:t>
      </w:r>
      <w:hyperlink r:id="rId32" w:history="1">
        <w:r w:rsidRPr="00837EB7">
          <w:rPr>
            <w:rFonts w:ascii="Times New Roman" w:hAnsi="Times New Roman" w:cs="Times New Roman"/>
            <w:color w:val="0000FF"/>
            <w:sz w:val="24"/>
            <w:szCs w:val="24"/>
          </w:rPr>
          <w:t>Статьи 5</w:t>
        </w:r>
      </w:hyperlink>
      <w:r w:rsidRPr="00837EB7">
        <w:rPr>
          <w:rFonts w:ascii="Times New Roman" w:hAnsi="Times New Roman" w:cs="Times New Roman"/>
          <w:sz w:val="24"/>
          <w:szCs w:val="24"/>
        </w:rPr>
        <w:t xml:space="preserve"> и </w:t>
      </w:r>
      <w:hyperlink r:id="rId33" w:history="1">
        <w:r w:rsidRPr="00837EB7">
          <w:rPr>
            <w:rFonts w:ascii="Times New Roman" w:hAnsi="Times New Roman" w:cs="Times New Roman"/>
            <w:color w:val="0000FF"/>
            <w:sz w:val="24"/>
            <w:szCs w:val="24"/>
          </w:rPr>
          <w:t>21</w:t>
        </w:r>
      </w:hyperlink>
      <w:r w:rsidRPr="00837EB7">
        <w:rPr>
          <w:rFonts w:ascii="Times New Roman" w:hAnsi="Times New Roman" w:cs="Times New Roman"/>
          <w:sz w:val="24"/>
          <w:szCs w:val="24"/>
        </w:rPr>
        <w:t xml:space="preserve"> ТР ТС 021/2011.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&lt;7&gt; </w:t>
      </w:r>
      <w:hyperlink r:id="rId34" w:history="1">
        <w:r w:rsidRPr="00837EB7">
          <w:rPr>
            <w:rFonts w:ascii="Times New Roman" w:hAnsi="Times New Roman" w:cs="Times New Roman"/>
            <w:color w:val="0000FF"/>
            <w:sz w:val="24"/>
            <w:szCs w:val="24"/>
          </w:rPr>
          <w:t>Статьи 10</w:t>
        </w:r>
      </w:hyperlink>
      <w:r w:rsidRPr="00837EB7">
        <w:rPr>
          <w:rFonts w:ascii="Times New Roman" w:hAnsi="Times New Roman" w:cs="Times New Roman"/>
          <w:sz w:val="24"/>
          <w:szCs w:val="24"/>
        </w:rPr>
        <w:t xml:space="preserve"> и </w:t>
      </w:r>
      <w:hyperlink r:id="rId35" w:history="1">
        <w:r w:rsidRPr="00837EB7">
          <w:rPr>
            <w:rFonts w:ascii="Times New Roman" w:hAnsi="Times New Roman" w:cs="Times New Roman"/>
            <w:color w:val="0000FF"/>
            <w:sz w:val="24"/>
            <w:szCs w:val="24"/>
          </w:rPr>
          <w:t>14</w:t>
        </w:r>
      </w:hyperlink>
      <w:r w:rsidRPr="00837EB7">
        <w:rPr>
          <w:rFonts w:ascii="Times New Roman" w:hAnsi="Times New Roman" w:cs="Times New Roman"/>
          <w:sz w:val="24"/>
          <w:szCs w:val="24"/>
        </w:rPr>
        <w:t xml:space="preserve"> ТР ТС 021/2011.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12.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w:t>
      </w:r>
      <w:r w:rsidRPr="00837EB7">
        <w:rPr>
          <w:rFonts w:ascii="Times New Roman" w:hAnsi="Times New Roman" w:cs="Times New Roman"/>
          <w:sz w:val="24"/>
          <w:szCs w:val="24"/>
        </w:rPr>
        <w:lastRenderedPageBreak/>
        <w:t>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&lt;8&gt; </w:t>
      </w:r>
      <w:hyperlink r:id="rId36" w:history="1">
        <w:r w:rsidRPr="00837EB7">
          <w:rPr>
            <w:rFonts w:ascii="Times New Roman" w:hAnsi="Times New Roman" w:cs="Times New Roman"/>
            <w:color w:val="0000FF"/>
            <w:sz w:val="24"/>
            <w:szCs w:val="24"/>
          </w:rPr>
          <w:t>Раздел 16 главы II</w:t>
        </w:r>
      </w:hyperlink>
      <w:r w:rsidRPr="00837EB7">
        <w:rPr>
          <w:rFonts w:ascii="Times New Roman" w:hAnsi="Times New Roman" w:cs="Times New Roman"/>
          <w:sz w:val="24"/>
          <w:szCs w:val="24"/>
        </w:rPr>
        <w:t xml:space="preserve"> Единых санитарных требований; </w:t>
      </w:r>
      <w:hyperlink r:id="rId37" w:history="1">
        <w:r w:rsidRPr="00837EB7">
          <w:rPr>
            <w:rFonts w:ascii="Times New Roman" w:hAnsi="Times New Roman" w:cs="Times New Roman"/>
            <w:color w:val="0000FF"/>
            <w:sz w:val="24"/>
            <w:szCs w:val="24"/>
          </w:rPr>
          <w:t>статья 5</w:t>
        </w:r>
      </w:hyperlink>
      <w:r w:rsidRPr="00837EB7">
        <w:rPr>
          <w:rFonts w:ascii="Times New Roman" w:hAnsi="Times New Roman" w:cs="Times New Roman"/>
          <w:sz w:val="24"/>
          <w:szCs w:val="24"/>
        </w:rPr>
        <w:t xml:space="preserve"> технического регламента Таможенного союза "О безопасности упаковки" (ТР ТС 005/2011), принятого решением Комиссии Таможенного союза от 16.08.2011 N 769. Является обязательным для Российской Федерации в соответствии с </w:t>
      </w:r>
      <w:hyperlink r:id="rId38" w:history="1">
        <w:r w:rsidRPr="00837EB7">
          <w:rPr>
            <w:rFonts w:ascii="Times New Roman" w:hAnsi="Times New Roman" w:cs="Times New Roman"/>
            <w:color w:val="0000FF"/>
            <w:sz w:val="24"/>
            <w:szCs w:val="24"/>
          </w:rPr>
          <w:t>пунктом 2 статьи 99</w:t>
        </w:r>
      </w:hyperlink>
      <w:r w:rsidRPr="00837EB7">
        <w:rPr>
          <w:rFonts w:ascii="Times New Roman" w:hAnsi="Times New Roman" w:cs="Times New Roman"/>
          <w:sz w:val="24"/>
          <w:szCs w:val="24"/>
        </w:rPr>
        <w:t xml:space="preserve">, </w:t>
      </w:r>
      <w:hyperlink r:id="rId39" w:history="1">
        <w:r w:rsidRPr="00837EB7">
          <w:rPr>
            <w:rFonts w:ascii="Times New Roman" w:hAnsi="Times New Roman" w:cs="Times New Roman"/>
            <w:color w:val="0000FF"/>
            <w:sz w:val="24"/>
            <w:szCs w:val="24"/>
          </w:rPr>
          <w:t>пунктом 2 статьи 101</w:t>
        </w:r>
      </w:hyperlink>
      <w:r w:rsidRPr="00837EB7">
        <w:rPr>
          <w:rFonts w:ascii="Times New Roman" w:hAnsi="Times New Roman" w:cs="Times New Roman"/>
          <w:sz w:val="24"/>
          <w:szCs w:val="24"/>
        </w:rPr>
        <w:t xml:space="preserve"> Договора о Евразийском экономическом союзе от 29.05.2014, ратифицированного Федеральным </w:t>
      </w:r>
      <w:hyperlink r:id="rId40"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41"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&lt;9&gt; </w:t>
      </w:r>
      <w:hyperlink r:id="rId42" w:history="1">
        <w:r w:rsidRPr="00837EB7">
          <w:rPr>
            <w:rFonts w:ascii="Times New Roman" w:hAnsi="Times New Roman" w:cs="Times New Roman"/>
            <w:color w:val="0000FF"/>
            <w:sz w:val="24"/>
            <w:szCs w:val="24"/>
          </w:rPr>
          <w:t>Глава III</w:t>
        </w:r>
      </w:hyperlink>
      <w:r w:rsidRPr="00837EB7">
        <w:rPr>
          <w:rFonts w:ascii="Times New Roman" w:hAnsi="Times New Roman" w:cs="Times New Roman"/>
          <w:sz w:val="24"/>
          <w:szCs w:val="24"/>
        </w:rP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 В соответствии с </w:t>
      </w:r>
      <w:hyperlink r:id="rId43" w:history="1">
        <w:r w:rsidRPr="00837EB7">
          <w:rPr>
            <w:rFonts w:ascii="Times New Roman" w:hAnsi="Times New Roman" w:cs="Times New Roman"/>
            <w:color w:val="0000FF"/>
            <w:sz w:val="24"/>
            <w:szCs w:val="24"/>
          </w:rPr>
          <w:t>пунктом 3</w:t>
        </w:r>
      </w:hyperlink>
      <w:r w:rsidRPr="00837EB7">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28.01.2021 N 2 </w:t>
      </w:r>
      <w:hyperlink r:id="rId44" w:history="1">
        <w:r w:rsidRPr="00837EB7">
          <w:rPr>
            <w:rFonts w:ascii="Times New Roman" w:hAnsi="Times New Roman" w:cs="Times New Roman"/>
            <w:color w:val="0000FF"/>
            <w:sz w:val="24"/>
            <w:szCs w:val="24"/>
          </w:rPr>
          <w:t>СанПиН 1.2.3685-21</w:t>
        </w:r>
      </w:hyperlink>
      <w:r w:rsidRPr="00837EB7">
        <w:rPr>
          <w:rFonts w:ascii="Times New Roman" w:hAnsi="Times New Roman" w:cs="Times New Roman"/>
          <w:sz w:val="24"/>
          <w:szCs w:val="24"/>
        </w:rPr>
        <w:t xml:space="preserve"> действует до 01.03.2027.</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&lt;10&gt; Санитарные </w:t>
      </w:r>
      <w:hyperlink r:id="rId45" w:history="1">
        <w:r w:rsidRPr="00837EB7">
          <w:rPr>
            <w:rFonts w:ascii="Times New Roman" w:hAnsi="Times New Roman" w:cs="Times New Roman"/>
            <w:color w:val="0000FF"/>
            <w:sz w:val="24"/>
            <w:szCs w:val="24"/>
          </w:rPr>
          <w:t>правила и нормы</w:t>
        </w:r>
      </w:hyperlink>
      <w:r w:rsidRPr="00837EB7">
        <w:rPr>
          <w:rFonts w:ascii="Times New Roman" w:hAnsi="Times New Roman" w:cs="Times New Roman"/>
          <w:sz w:val="24"/>
          <w:szCs w:val="24"/>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w:t>
      </w:r>
      <w:r w:rsidRPr="00837EB7">
        <w:rPr>
          <w:rFonts w:ascii="Times New Roman" w:hAnsi="Times New Roman" w:cs="Times New Roman"/>
          <w:sz w:val="24"/>
          <w:szCs w:val="24"/>
        </w:rPr>
        <w:lastRenderedPageBreak/>
        <w:t xml:space="preserve">(зарегистрировано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 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 В соответствии с </w:t>
      </w:r>
      <w:hyperlink r:id="rId46" w:history="1">
        <w:r w:rsidRPr="00837EB7">
          <w:rPr>
            <w:rFonts w:ascii="Times New Roman" w:hAnsi="Times New Roman" w:cs="Times New Roman"/>
            <w:color w:val="0000FF"/>
            <w:sz w:val="24"/>
            <w:szCs w:val="24"/>
          </w:rPr>
          <w:t>пунктом 3</w:t>
        </w:r>
      </w:hyperlink>
      <w:r w:rsidRPr="00837EB7">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28.01.2021 N 3 </w:t>
      </w:r>
      <w:hyperlink r:id="rId47" w:history="1">
        <w:r w:rsidRPr="00837EB7">
          <w:rPr>
            <w:rFonts w:ascii="Times New Roman" w:hAnsi="Times New Roman" w:cs="Times New Roman"/>
            <w:color w:val="0000FF"/>
            <w:sz w:val="24"/>
            <w:szCs w:val="24"/>
          </w:rPr>
          <w:t>СанПиН 2.1.3684-21</w:t>
        </w:r>
      </w:hyperlink>
      <w:r w:rsidRPr="00837EB7">
        <w:rPr>
          <w:rFonts w:ascii="Times New Roman" w:hAnsi="Times New Roman" w:cs="Times New Roman"/>
          <w:sz w:val="24"/>
          <w:szCs w:val="24"/>
        </w:rPr>
        <w:t xml:space="preserve"> действует до 01.03.2027.</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r:id="rId48" w:history="1">
        <w:r w:rsidRPr="00837EB7">
          <w:rPr>
            <w:rFonts w:ascii="Times New Roman" w:hAnsi="Times New Roman" w:cs="Times New Roman"/>
            <w:color w:val="0000FF"/>
            <w:sz w:val="24"/>
            <w:szCs w:val="24"/>
          </w:rPr>
          <w:t>СанПиН 1.2.3685-21</w:t>
        </w:r>
      </w:hyperlink>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17. В помещениях отделки кондитерских изделий приточная система вентиляции должна быть обеспечена противопыльными и бактерицидными фильтрами.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Допускается использование автономных систем и оборудования для обеспечения горячего водоснабжения и теплоснабжения.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20. Сбор и обращение отходов должны соответствовать требованиям по обращению с твердыми коммунальными отходами и содержанию территории &lt;11&gt;.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&lt;11&gt; Федеральный </w:t>
      </w:r>
      <w:hyperlink r:id="rId49"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30.03.1999 N 52-ФЗ, Федеральный </w:t>
      </w:r>
      <w:hyperlink r:id="rId50"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24.06.1998 N 89-ФЗ "Об отходах производства и потребления".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23. Запрещается ремонт производственных помещений одновременно с изготовлением продукции общественного питания в них.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&lt;12&gt; Федеральный </w:t>
      </w:r>
      <w:hyperlink r:id="rId51" w:history="1">
        <w:r w:rsidRPr="00837EB7">
          <w:rPr>
            <w:rFonts w:ascii="Times New Roman" w:hAnsi="Times New Roman" w:cs="Times New Roman"/>
            <w:color w:val="0000FF"/>
            <w:sz w:val="24"/>
            <w:szCs w:val="24"/>
          </w:rPr>
          <w:t>закон</w:t>
        </w:r>
      </w:hyperlink>
      <w:r w:rsidRPr="00837EB7">
        <w:rPr>
          <w:rFonts w:ascii="Times New Roman" w:hAnsi="Times New Roman" w:cs="Times New Roman"/>
          <w:sz w:val="24"/>
          <w:szCs w:val="24"/>
        </w:rPr>
        <w:t xml:space="preserve"> от 30.03.1999 N 52-ФЗ; </w:t>
      </w:r>
      <w:hyperlink r:id="rId52" w:history="1">
        <w:r w:rsidRPr="00837EB7">
          <w:rPr>
            <w:rFonts w:ascii="Times New Roman" w:hAnsi="Times New Roman" w:cs="Times New Roman"/>
            <w:color w:val="0000FF"/>
            <w:sz w:val="24"/>
            <w:szCs w:val="24"/>
          </w:rPr>
          <w:t>приказ</w:t>
        </w:r>
      </w:hyperlink>
      <w:r w:rsidRPr="00837EB7">
        <w:rPr>
          <w:rFonts w:ascii="Times New Roman" w:hAnsi="Times New Roman" w:cs="Times New Roman"/>
          <w:sz w:val="24"/>
          <w:szCs w:val="24"/>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 с изменениями, внесенными приказами Минздрава России от 01.02.2022 N 44н (зарегистрирован Минюстом России 09.02.2022, регистрационный N 67206), от 02.10.2024 N 509н (зарегистрирован Минюстом России 01.11.2024, регистрационный N 79994). В соответствии с </w:t>
      </w:r>
      <w:hyperlink r:id="rId53" w:history="1">
        <w:r w:rsidRPr="00837EB7">
          <w:rPr>
            <w:rFonts w:ascii="Times New Roman" w:hAnsi="Times New Roman" w:cs="Times New Roman"/>
            <w:color w:val="0000FF"/>
            <w:sz w:val="24"/>
            <w:szCs w:val="24"/>
          </w:rPr>
          <w:t>пунктом 2</w:t>
        </w:r>
      </w:hyperlink>
      <w:r w:rsidRPr="00837EB7">
        <w:rPr>
          <w:rFonts w:ascii="Times New Roman" w:hAnsi="Times New Roman" w:cs="Times New Roman"/>
          <w:sz w:val="24"/>
          <w:szCs w:val="24"/>
        </w:rPr>
        <w:t xml:space="preserve"> приказа Минздрава России от 01.11.2024 N 29н данный акт действует до 01.04.2027; </w:t>
      </w:r>
      <w:hyperlink r:id="rId54" w:history="1">
        <w:r w:rsidRPr="00837EB7">
          <w:rPr>
            <w:rFonts w:ascii="Times New Roman" w:hAnsi="Times New Roman" w:cs="Times New Roman"/>
            <w:color w:val="0000FF"/>
            <w:sz w:val="24"/>
            <w:szCs w:val="24"/>
          </w:rPr>
          <w:t>приказ</w:t>
        </w:r>
      </w:hyperlink>
      <w:r w:rsidRPr="00837EB7">
        <w:rPr>
          <w:rFonts w:ascii="Times New Roman" w:hAnsi="Times New Roman" w:cs="Times New Roman"/>
          <w:sz w:val="24"/>
          <w:szCs w:val="24"/>
        </w:rP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r:id="rId55" w:history="1">
        <w:r w:rsidRPr="00837EB7">
          <w:rPr>
            <w:rFonts w:ascii="Times New Roman" w:hAnsi="Times New Roman" w:cs="Times New Roman"/>
            <w:color w:val="0000FF"/>
            <w:sz w:val="24"/>
            <w:szCs w:val="24"/>
          </w:rPr>
          <w:t>пункту 3</w:t>
        </w:r>
      </w:hyperlink>
      <w:r w:rsidRPr="00837EB7">
        <w:rPr>
          <w:rFonts w:ascii="Times New Roman" w:hAnsi="Times New Roman" w:cs="Times New Roman"/>
          <w:sz w:val="24"/>
          <w:szCs w:val="24"/>
        </w:rPr>
        <w:t xml:space="preserve"> приказа Минтруда России и Минздрава России от 31.12.2020 N 988н/1420н данный документ действует до 01.04.2027.</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w:t>
      </w:r>
      <w:r w:rsidRPr="00837EB7">
        <w:rPr>
          <w:rFonts w:ascii="Times New Roman" w:hAnsi="Times New Roman" w:cs="Times New Roman"/>
          <w:sz w:val="24"/>
          <w:szCs w:val="24"/>
        </w:rPr>
        <w:lastRenderedPageBreak/>
        <w:t xml:space="preserve">должны заноситься в гигиенический журнал (рекомендуемый образец приведен в </w:t>
      </w:r>
      <w:hyperlink w:anchor="Par365" w:history="1">
        <w:r w:rsidRPr="00837EB7">
          <w:rPr>
            <w:rFonts w:ascii="Times New Roman" w:hAnsi="Times New Roman" w:cs="Times New Roman"/>
            <w:color w:val="0000FF"/>
            <w:sz w:val="24"/>
            <w:szCs w:val="24"/>
          </w:rPr>
          <w:t>приложении N 1</w:t>
        </w:r>
      </w:hyperlink>
      <w:r w:rsidRPr="00837EB7">
        <w:rPr>
          <w:rFonts w:ascii="Times New Roman" w:hAnsi="Times New Roman" w:cs="Times New Roman"/>
          <w:sz w:val="24"/>
          <w:szCs w:val="24"/>
        </w:rPr>
        <w:t xml:space="preserve"> к Правилам)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&lt;13&gt; </w:t>
      </w:r>
      <w:hyperlink r:id="rId56" w:history="1">
        <w:r w:rsidRPr="00837EB7">
          <w:rPr>
            <w:rFonts w:ascii="Times New Roman" w:hAnsi="Times New Roman" w:cs="Times New Roman"/>
            <w:color w:val="0000FF"/>
            <w:sz w:val="24"/>
            <w:szCs w:val="24"/>
          </w:rPr>
          <w:t>Приказ</w:t>
        </w:r>
      </w:hyperlink>
      <w:r w:rsidRPr="00837EB7">
        <w:rPr>
          <w:rFonts w:ascii="Times New Roman" w:hAnsi="Times New Roman" w:cs="Times New Roman"/>
          <w:sz w:val="24"/>
          <w:szCs w:val="24"/>
        </w:rP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&lt;14&gt; </w:t>
      </w:r>
      <w:hyperlink r:id="rId57" w:history="1">
        <w:r w:rsidRPr="00837EB7">
          <w:rPr>
            <w:rFonts w:ascii="Times New Roman" w:hAnsi="Times New Roman" w:cs="Times New Roman"/>
            <w:color w:val="0000FF"/>
            <w:sz w:val="24"/>
            <w:szCs w:val="24"/>
          </w:rPr>
          <w:t>Пункт 7 статьи 11</w:t>
        </w:r>
      </w:hyperlink>
      <w:r w:rsidRPr="00837EB7">
        <w:rPr>
          <w:rFonts w:ascii="Times New Roman" w:hAnsi="Times New Roman" w:cs="Times New Roman"/>
          <w:sz w:val="24"/>
          <w:szCs w:val="24"/>
        </w:rPr>
        <w:t xml:space="preserve"> ТР ТС 021/2011.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&lt;15&gt; </w:t>
      </w:r>
      <w:hyperlink r:id="rId58" w:history="1">
        <w:r w:rsidRPr="00837EB7">
          <w:rPr>
            <w:rFonts w:ascii="Times New Roman" w:hAnsi="Times New Roman" w:cs="Times New Roman"/>
            <w:color w:val="0000FF"/>
            <w:sz w:val="24"/>
            <w:szCs w:val="24"/>
          </w:rPr>
          <w:t>Статьи 10</w:t>
        </w:r>
      </w:hyperlink>
      <w:r w:rsidRPr="00837EB7">
        <w:rPr>
          <w:rFonts w:ascii="Times New Roman" w:hAnsi="Times New Roman" w:cs="Times New Roman"/>
          <w:sz w:val="24"/>
          <w:szCs w:val="24"/>
        </w:rPr>
        <w:t xml:space="preserve"> и </w:t>
      </w:r>
      <w:hyperlink r:id="rId59" w:history="1">
        <w:r w:rsidRPr="00837EB7">
          <w:rPr>
            <w:rFonts w:ascii="Times New Roman" w:hAnsi="Times New Roman" w:cs="Times New Roman"/>
            <w:color w:val="0000FF"/>
            <w:sz w:val="24"/>
            <w:szCs w:val="24"/>
          </w:rPr>
          <w:t>14</w:t>
        </w:r>
      </w:hyperlink>
      <w:r w:rsidRPr="00837EB7">
        <w:rPr>
          <w:rFonts w:ascii="Times New Roman" w:hAnsi="Times New Roman" w:cs="Times New Roman"/>
          <w:sz w:val="24"/>
          <w:szCs w:val="24"/>
        </w:rPr>
        <w:t xml:space="preserve"> ТР ТС 021/2011.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III. Санитарно-эпидемиологические требования,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направленные на предотвращение вредного воздействия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биологических факторов</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28.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w:t>
      </w:r>
      <w:r w:rsidRPr="00837EB7">
        <w:rPr>
          <w:rFonts w:ascii="Times New Roman" w:hAnsi="Times New Roman" w:cs="Times New Roman"/>
          <w:sz w:val="24"/>
          <w:szCs w:val="24"/>
        </w:rPr>
        <w:lastRenderedPageBreak/>
        <w:t>(пищевого)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&lt;16&gt; </w:t>
      </w:r>
      <w:hyperlink r:id="rId60" w:history="1">
        <w:r w:rsidRPr="00837EB7">
          <w:rPr>
            <w:rFonts w:ascii="Times New Roman" w:hAnsi="Times New Roman" w:cs="Times New Roman"/>
            <w:color w:val="0000FF"/>
            <w:sz w:val="24"/>
            <w:szCs w:val="24"/>
          </w:rPr>
          <w:t>Статья 17</w:t>
        </w:r>
      </w:hyperlink>
      <w:r w:rsidRPr="00837EB7">
        <w:rPr>
          <w:rFonts w:ascii="Times New Roman" w:hAnsi="Times New Roman" w:cs="Times New Roman"/>
          <w:sz w:val="24"/>
          <w:szCs w:val="24"/>
        </w:rPr>
        <w:t xml:space="preserve"> ТР ТС 021/2011.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32. Для предотвращения размножения патогенных микроорганизмов не допускается: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нахождение на раздаче более 3 часов с момента изготовления готовых блюд, требующих разогревания перед употреблением;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реализация на следующий день готовых блюд;</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замораживание нереализованных готовых блюд для последующей реализации в другие дни;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33. Для исключения перекрестного микробиологического и паразитарного загрязнения: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35.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ar411" w:history="1">
        <w:r w:rsidRPr="00837EB7">
          <w:rPr>
            <w:rFonts w:ascii="Times New Roman" w:hAnsi="Times New Roman" w:cs="Times New Roman"/>
            <w:color w:val="0000FF"/>
            <w:sz w:val="24"/>
            <w:szCs w:val="24"/>
          </w:rPr>
          <w:t>приложениях N 2</w:t>
        </w:r>
      </w:hyperlink>
      <w:r w:rsidRPr="00837EB7">
        <w:rPr>
          <w:rFonts w:ascii="Times New Roman" w:hAnsi="Times New Roman" w:cs="Times New Roman"/>
          <w:sz w:val="24"/>
          <w:szCs w:val="24"/>
        </w:rPr>
        <w:t xml:space="preserve"> и </w:t>
      </w:r>
      <w:hyperlink w:anchor="Par450" w:history="1">
        <w:r w:rsidRPr="00837EB7">
          <w:rPr>
            <w:rFonts w:ascii="Times New Roman" w:hAnsi="Times New Roman" w:cs="Times New Roman"/>
            <w:color w:val="0000FF"/>
            <w:sz w:val="24"/>
            <w:szCs w:val="24"/>
          </w:rPr>
          <w:t>3</w:t>
        </w:r>
      </w:hyperlink>
      <w:r w:rsidRPr="00837EB7">
        <w:rPr>
          <w:rFonts w:ascii="Times New Roman" w:hAnsi="Times New Roman" w:cs="Times New Roman"/>
          <w:sz w:val="24"/>
          <w:szCs w:val="24"/>
        </w:rPr>
        <w:t xml:space="preserve">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36. Приготовление блюд на мангалах, жаровнях, решетках, котлах на улицах допускается при соблюдении следующего:</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полуфабрикаты должны изготавливаться в стационарных предприятиях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имеются одноразовая посуда и столовые приборы;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жарка осуществляется непосредственно перед реализацией;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имеются условия для соблюдения работниками правил личной гигиены;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37. Столовые приборы, столовая посуда, чайная посуда, подносы перед раздачей должны быть вымыты и высушены.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IV. Санитарно-эпидемиологические требования, направленные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на предотвращение вредного воздействия химических факторов</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&lt;17&gt; Технический </w:t>
      </w:r>
      <w:hyperlink r:id="rId61" w:history="1">
        <w:r w:rsidRPr="00837EB7">
          <w:rPr>
            <w:rFonts w:ascii="Times New Roman" w:hAnsi="Times New Roman" w:cs="Times New Roman"/>
            <w:color w:val="0000FF"/>
            <w:sz w:val="24"/>
            <w:szCs w:val="24"/>
          </w:rPr>
          <w:t>регламент</w:t>
        </w:r>
      </w:hyperlink>
      <w:r w:rsidRPr="00837EB7">
        <w:rPr>
          <w:rFonts w:ascii="Times New Roman" w:hAnsi="Times New Roman" w:cs="Times New Roman"/>
          <w:sz w:val="24"/>
          <w:szCs w:val="24"/>
        </w:rP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r:id="rId62" w:history="1">
        <w:r w:rsidRPr="00837EB7">
          <w:rPr>
            <w:rFonts w:ascii="Times New Roman" w:hAnsi="Times New Roman" w:cs="Times New Roman"/>
            <w:color w:val="0000FF"/>
            <w:sz w:val="24"/>
            <w:szCs w:val="24"/>
          </w:rPr>
          <w:t>пунктом 2 статьи 99</w:t>
        </w:r>
      </w:hyperlink>
      <w:r w:rsidRPr="00837EB7">
        <w:rPr>
          <w:rFonts w:ascii="Times New Roman" w:hAnsi="Times New Roman" w:cs="Times New Roman"/>
          <w:sz w:val="24"/>
          <w:szCs w:val="24"/>
        </w:rPr>
        <w:t xml:space="preserve">, </w:t>
      </w:r>
      <w:hyperlink r:id="rId63" w:history="1">
        <w:r w:rsidRPr="00837EB7">
          <w:rPr>
            <w:rFonts w:ascii="Times New Roman" w:hAnsi="Times New Roman" w:cs="Times New Roman"/>
            <w:color w:val="0000FF"/>
            <w:sz w:val="24"/>
            <w:szCs w:val="24"/>
          </w:rPr>
          <w:t>пунктом 2 статьи 101</w:t>
        </w:r>
      </w:hyperlink>
      <w:r w:rsidRPr="00837EB7">
        <w:rPr>
          <w:rFonts w:ascii="Times New Roman" w:hAnsi="Times New Roman" w:cs="Times New Roman"/>
          <w:sz w:val="24"/>
          <w:szCs w:val="24"/>
        </w:rPr>
        <w:t xml:space="preserve"> Договора о Евразийском экономическом союзе от 29.05.2014, ратифицированного Федеральным </w:t>
      </w:r>
      <w:hyperlink r:id="rId64"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65"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&lt;18&gt; </w:t>
      </w:r>
      <w:hyperlink r:id="rId66" w:history="1">
        <w:r w:rsidRPr="00837EB7">
          <w:rPr>
            <w:rFonts w:ascii="Times New Roman" w:hAnsi="Times New Roman" w:cs="Times New Roman"/>
            <w:color w:val="0000FF"/>
            <w:sz w:val="24"/>
            <w:szCs w:val="24"/>
          </w:rPr>
          <w:t>Подпункт 14 пункта 4.4 статьи 4</w:t>
        </w:r>
      </w:hyperlink>
      <w:r w:rsidRPr="00837EB7">
        <w:rPr>
          <w:rFonts w:ascii="Times New Roman" w:hAnsi="Times New Roman" w:cs="Times New Roman"/>
          <w:sz w:val="24"/>
          <w:szCs w:val="24"/>
        </w:rPr>
        <w:t xml:space="preserve"> ТР ТС 022/2011.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46.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w:t>
      </w:r>
      <w:r w:rsidRPr="00837EB7">
        <w:rPr>
          <w:rFonts w:ascii="Times New Roman" w:hAnsi="Times New Roman" w:cs="Times New Roman"/>
          <w:sz w:val="24"/>
          <w:szCs w:val="24"/>
        </w:rPr>
        <w:lastRenderedPageBreak/>
        <w:t>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48. Использование ртутных термометров при организации общественного питания не допускается.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V. Санитарно-эпидемиологические требования, направленные</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на предотвращение вредного воздействия физических факторов</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VI. Особенности организации питания при проведении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кейтерингового обслуживания по организации общественного</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(кейтеринг)</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название, адрес предприятия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дата и час изготовления пищевой продукции, время окончания раздачи;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наименование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фамилия, имя и отчество (при наличии) ответственного лица.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VII. Особые требования к организации питания отдельных</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категорий взрослого населения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bookmarkStart w:id="1" w:name="Par216"/>
      <w:bookmarkEnd w:id="1"/>
      <w:r w:rsidRPr="00837EB7">
        <w:rPr>
          <w:rFonts w:ascii="Times New Roman" w:hAnsi="Times New Roman" w:cs="Times New Roman"/>
          <w:sz w:val="24"/>
          <w:szCs w:val="24"/>
        </w:rPr>
        <w:t>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ar487" w:history="1">
        <w:r w:rsidRPr="00837EB7">
          <w:rPr>
            <w:rFonts w:ascii="Times New Roman" w:hAnsi="Times New Roman" w:cs="Times New Roman"/>
            <w:color w:val="0000FF"/>
            <w:sz w:val="24"/>
            <w:szCs w:val="24"/>
          </w:rPr>
          <w:t>приложениях N 4</w:t>
        </w:r>
      </w:hyperlink>
      <w:r w:rsidRPr="00837EB7">
        <w:rPr>
          <w:rFonts w:ascii="Times New Roman" w:hAnsi="Times New Roman" w:cs="Times New Roman"/>
          <w:sz w:val="24"/>
          <w:szCs w:val="24"/>
        </w:rPr>
        <w:t xml:space="preserve"> и </w:t>
      </w:r>
      <w:hyperlink w:anchor="Par523" w:history="1">
        <w:r w:rsidRPr="00837EB7">
          <w:rPr>
            <w:rFonts w:ascii="Times New Roman" w:hAnsi="Times New Roman" w:cs="Times New Roman"/>
            <w:color w:val="0000FF"/>
            <w:sz w:val="24"/>
            <w:szCs w:val="24"/>
          </w:rPr>
          <w:t>5</w:t>
        </w:r>
      </w:hyperlink>
      <w:r w:rsidRPr="00837EB7">
        <w:rPr>
          <w:rFonts w:ascii="Times New Roman" w:hAnsi="Times New Roman" w:cs="Times New Roman"/>
          <w:sz w:val="24"/>
          <w:szCs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bookmarkStart w:id="2" w:name="Par221"/>
      <w:bookmarkEnd w:id="2"/>
      <w:r w:rsidRPr="00837EB7">
        <w:rPr>
          <w:rFonts w:ascii="Times New Roman" w:hAnsi="Times New Roman" w:cs="Times New Roman"/>
          <w:sz w:val="24"/>
          <w:szCs w:val="24"/>
        </w:rPr>
        <w:lastRenderedPageBreak/>
        <w:t>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в местах приема передач и в отделениях медицинской организации должны быть вывешены списки разрешенной для передачи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ar221" w:history="1">
        <w:r w:rsidRPr="00837EB7">
          <w:rPr>
            <w:rFonts w:ascii="Times New Roman" w:hAnsi="Times New Roman" w:cs="Times New Roman"/>
            <w:color w:val="0000FF"/>
            <w:sz w:val="24"/>
            <w:szCs w:val="24"/>
          </w:rPr>
          <w:t>подпунктом 4 пункта 56</w:t>
        </w:r>
      </w:hyperlink>
      <w:r w:rsidRPr="00837EB7">
        <w:rPr>
          <w:rFonts w:ascii="Times New Roman" w:hAnsi="Times New Roman" w:cs="Times New Roman"/>
          <w:sz w:val="24"/>
          <w:szCs w:val="24"/>
        </w:rPr>
        <w:t xml:space="preserve"> Правил;</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ar487" w:history="1">
        <w:r w:rsidRPr="00837EB7">
          <w:rPr>
            <w:rFonts w:ascii="Times New Roman" w:hAnsi="Times New Roman" w:cs="Times New Roman"/>
            <w:color w:val="0000FF"/>
            <w:sz w:val="24"/>
            <w:szCs w:val="24"/>
          </w:rPr>
          <w:t>приложениях N 4</w:t>
        </w:r>
      </w:hyperlink>
      <w:r w:rsidRPr="00837EB7">
        <w:rPr>
          <w:rFonts w:ascii="Times New Roman" w:hAnsi="Times New Roman" w:cs="Times New Roman"/>
          <w:sz w:val="24"/>
          <w:szCs w:val="24"/>
        </w:rPr>
        <w:t xml:space="preserve"> и </w:t>
      </w:r>
      <w:hyperlink w:anchor="Par523" w:history="1">
        <w:r w:rsidRPr="00837EB7">
          <w:rPr>
            <w:rFonts w:ascii="Times New Roman" w:hAnsi="Times New Roman" w:cs="Times New Roman"/>
            <w:color w:val="0000FF"/>
            <w:sz w:val="24"/>
            <w:szCs w:val="24"/>
          </w:rPr>
          <w:t>5</w:t>
        </w:r>
      </w:hyperlink>
      <w:r w:rsidRPr="00837EB7">
        <w:rPr>
          <w:rFonts w:ascii="Times New Roman" w:hAnsi="Times New Roman" w:cs="Times New Roman"/>
          <w:sz w:val="24"/>
          <w:szCs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14) требования </w:t>
      </w:r>
      <w:hyperlink w:anchor="Par216" w:history="1">
        <w:r w:rsidRPr="00837EB7">
          <w:rPr>
            <w:rFonts w:ascii="Times New Roman" w:hAnsi="Times New Roman" w:cs="Times New Roman"/>
            <w:color w:val="0000FF"/>
            <w:sz w:val="24"/>
            <w:szCs w:val="24"/>
          </w:rPr>
          <w:t>пункта 56</w:t>
        </w:r>
      </w:hyperlink>
      <w:r w:rsidRPr="00837EB7">
        <w:rPr>
          <w:rFonts w:ascii="Times New Roman" w:hAnsi="Times New Roman" w:cs="Times New Roman"/>
          <w:sz w:val="24"/>
          <w:szCs w:val="24"/>
        </w:rP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при организации питания авиапассажиров и членов экипажей воздушных судов гражданской авиации: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должно использоваться съемное буфетно-кухонное оборудование, конструкция которого обеспечивает возможность его очистки, мойки и дезинфекции;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не допускается к реализации пищевая продукция домашнего (непромышленного изготовления);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sidRPr="00837EB7">
        <w:rPr>
          <w:rFonts w:ascii="Times New Roman" w:hAnsi="Times New Roman" w:cs="Times New Roman"/>
          <w:noProof/>
          <w:position w:val="-3"/>
          <w:sz w:val="24"/>
          <w:szCs w:val="24"/>
          <w:lang w:eastAsia="ru-RU"/>
        </w:rPr>
        <w:drawing>
          <wp:inline distT="0" distB="0" distL="0" distR="0">
            <wp:extent cx="228600" cy="2476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srcRect/>
                    <a:stretch>
                      <a:fillRect/>
                    </a:stretch>
                  </pic:blipFill>
                  <pic:spPr bwMode="auto">
                    <a:xfrm>
                      <a:off x="0" y="0"/>
                      <a:ext cx="228600" cy="247650"/>
                    </a:xfrm>
                    <a:prstGeom prst="rect">
                      <a:avLst/>
                    </a:prstGeom>
                    <a:noFill/>
                    <a:ln w="9525">
                      <a:noFill/>
                      <a:miter lim="800000"/>
                      <a:headEnd/>
                      <a:tailEnd/>
                    </a:ln>
                  </pic:spPr>
                </pic:pic>
              </a:graphicData>
            </a:graphic>
          </wp:inline>
        </w:drawing>
      </w:r>
      <w:r w:rsidRPr="00837EB7">
        <w:rPr>
          <w:rFonts w:ascii="Times New Roman" w:hAnsi="Times New Roman" w:cs="Times New Roman"/>
          <w:sz w:val="24"/>
          <w:szCs w:val="24"/>
        </w:rPr>
        <w:t xml:space="preserve"> 2 °C или в изотермическом контейнере с сухим льдом или термоохладителями с соблюдением установленных условий хранения;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58. При организации лечебно-профилактического питания должны соблюдаться санитарно-эпидемиологические требования, установленные в Правилах.</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1"/>
        <w:rPr>
          <w:rFonts w:ascii="Times New Roman" w:hAnsi="Times New Roman" w:cs="Times New Roman"/>
          <w:b/>
          <w:bCs/>
          <w:sz w:val="24"/>
          <w:szCs w:val="24"/>
        </w:rPr>
      </w:pPr>
      <w:r w:rsidRPr="00837EB7">
        <w:rPr>
          <w:rFonts w:ascii="Times New Roman" w:hAnsi="Times New Roman" w:cs="Times New Roman"/>
          <w:b/>
          <w:bCs/>
          <w:sz w:val="24"/>
          <w:szCs w:val="24"/>
        </w:rPr>
        <w:t>VIII. Особенности организации общественного питания детей</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anchor="Par1104" w:history="1">
        <w:r w:rsidRPr="00837EB7">
          <w:rPr>
            <w:rFonts w:ascii="Times New Roman" w:hAnsi="Times New Roman" w:cs="Times New Roman"/>
            <w:color w:val="0000FF"/>
            <w:sz w:val="24"/>
            <w:szCs w:val="24"/>
          </w:rPr>
          <w:t>таблицей 4</w:t>
        </w:r>
      </w:hyperlink>
      <w:r w:rsidRPr="00837EB7">
        <w:rPr>
          <w:rFonts w:ascii="Times New Roman" w:hAnsi="Times New Roman" w:cs="Times New Roman"/>
          <w:sz w:val="24"/>
          <w:szCs w:val="24"/>
        </w:rPr>
        <w:t xml:space="preserve"> приложения N 7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ar567" w:history="1">
        <w:r w:rsidRPr="00837EB7">
          <w:rPr>
            <w:rFonts w:ascii="Times New Roman" w:hAnsi="Times New Roman" w:cs="Times New Roman"/>
            <w:color w:val="0000FF"/>
            <w:sz w:val="24"/>
            <w:szCs w:val="24"/>
          </w:rPr>
          <w:t>приложениях N 6</w:t>
        </w:r>
      </w:hyperlink>
      <w:r w:rsidRPr="00837EB7">
        <w:rPr>
          <w:rFonts w:ascii="Times New Roman" w:hAnsi="Times New Roman" w:cs="Times New Roman"/>
          <w:sz w:val="24"/>
          <w:szCs w:val="24"/>
        </w:rPr>
        <w:t xml:space="preserve">, </w:t>
      </w:r>
      <w:hyperlink w:anchor="Par632" w:history="1">
        <w:r w:rsidRPr="00837EB7">
          <w:rPr>
            <w:rFonts w:ascii="Times New Roman" w:hAnsi="Times New Roman" w:cs="Times New Roman"/>
            <w:color w:val="0000FF"/>
            <w:sz w:val="24"/>
            <w:szCs w:val="24"/>
          </w:rPr>
          <w:t>7</w:t>
        </w:r>
      </w:hyperlink>
      <w:r w:rsidRPr="00837EB7">
        <w:rPr>
          <w:rFonts w:ascii="Times New Roman" w:hAnsi="Times New Roman" w:cs="Times New Roman"/>
          <w:sz w:val="24"/>
          <w:szCs w:val="24"/>
        </w:rPr>
        <w:t xml:space="preserve">, </w:t>
      </w:r>
      <w:hyperlink w:anchor="Par1613" w:history="1">
        <w:r w:rsidRPr="00837EB7">
          <w:rPr>
            <w:rFonts w:ascii="Times New Roman" w:hAnsi="Times New Roman" w:cs="Times New Roman"/>
            <w:color w:val="0000FF"/>
            <w:sz w:val="24"/>
            <w:szCs w:val="24"/>
          </w:rPr>
          <w:t>N N 9</w:t>
        </w:r>
      </w:hyperlink>
      <w:r w:rsidRPr="00837EB7">
        <w:rPr>
          <w:rFonts w:ascii="Times New Roman" w:hAnsi="Times New Roman" w:cs="Times New Roman"/>
          <w:sz w:val="24"/>
          <w:szCs w:val="24"/>
        </w:rPr>
        <w:t xml:space="preserve"> - </w:t>
      </w:r>
      <w:hyperlink w:anchor="Par2149" w:history="1">
        <w:r w:rsidRPr="00837EB7">
          <w:rPr>
            <w:rFonts w:ascii="Times New Roman" w:hAnsi="Times New Roman" w:cs="Times New Roman"/>
            <w:color w:val="0000FF"/>
            <w:sz w:val="24"/>
            <w:szCs w:val="24"/>
          </w:rPr>
          <w:t>13</w:t>
        </w:r>
      </w:hyperlink>
      <w:r w:rsidRPr="00837EB7">
        <w:rPr>
          <w:rFonts w:ascii="Times New Roman" w:hAnsi="Times New Roman" w:cs="Times New Roman"/>
          <w:sz w:val="24"/>
          <w:szCs w:val="24"/>
        </w:rP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&lt;19&gt; </w:t>
      </w:r>
      <w:hyperlink r:id="rId68" w:history="1">
        <w:r w:rsidRPr="00837EB7">
          <w:rPr>
            <w:rFonts w:ascii="Times New Roman" w:hAnsi="Times New Roman" w:cs="Times New Roman"/>
            <w:color w:val="0000FF"/>
            <w:sz w:val="24"/>
            <w:szCs w:val="24"/>
          </w:rPr>
          <w:t>Абзац 4 статьи 1</w:t>
        </w:r>
      </w:hyperlink>
      <w:r w:rsidRPr="00837EB7">
        <w:rPr>
          <w:rFonts w:ascii="Times New Roman" w:hAnsi="Times New Roman" w:cs="Times New Roman"/>
          <w:sz w:val="24"/>
          <w:szCs w:val="24"/>
        </w:rPr>
        <w:t xml:space="preserve"> Федерального закона от 02.01.2020 N 29-ФЗ.</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а) при отсутствии второго завтрака калорийность основного завтрака должна быть увеличена на 5% соответственно;</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ar1878" w:history="1">
        <w:r w:rsidRPr="00837EB7">
          <w:rPr>
            <w:rFonts w:ascii="Times New Roman" w:hAnsi="Times New Roman" w:cs="Times New Roman"/>
            <w:color w:val="0000FF"/>
            <w:sz w:val="24"/>
            <w:szCs w:val="24"/>
          </w:rPr>
          <w:t>таблице N 3</w:t>
        </w:r>
      </w:hyperlink>
      <w:r w:rsidRPr="00837EB7">
        <w:rPr>
          <w:rFonts w:ascii="Times New Roman" w:hAnsi="Times New Roman" w:cs="Times New Roman"/>
          <w:sz w:val="24"/>
          <w:szCs w:val="24"/>
        </w:rPr>
        <w:t xml:space="preserve"> приложения N 10 к Правилам, по каждому приему пищи;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w:t>
      </w:r>
      <w:r w:rsidRPr="00837EB7">
        <w:rPr>
          <w:rFonts w:ascii="Times New Roman" w:hAnsi="Times New Roman" w:cs="Times New Roman"/>
          <w:sz w:val="24"/>
          <w:szCs w:val="24"/>
        </w:rPr>
        <w:lastRenderedPageBreak/>
        <w:t xml:space="preserve">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ar903" w:history="1">
        <w:r w:rsidRPr="00837EB7">
          <w:rPr>
            <w:rFonts w:ascii="Times New Roman" w:hAnsi="Times New Roman" w:cs="Times New Roman"/>
            <w:color w:val="0000FF"/>
            <w:sz w:val="24"/>
            <w:szCs w:val="24"/>
          </w:rPr>
          <w:t>таблице 3</w:t>
        </w:r>
      </w:hyperlink>
      <w:r w:rsidRPr="00837EB7">
        <w:rPr>
          <w:rFonts w:ascii="Times New Roman" w:hAnsi="Times New Roman" w:cs="Times New Roman"/>
          <w:sz w:val="24"/>
          <w:szCs w:val="24"/>
        </w:rPr>
        <w:t xml:space="preserve"> приложения N 7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в организации, в которой организуется питание детей, должно разрабатываться меню. Меню должно утверждаться руководителем организации.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ar1361" w:history="1">
        <w:r w:rsidRPr="00837EB7">
          <w:rPr>
            <w:rFonts w:ascii="Times New Roman" w:hAnsi="Times New Roman" w:cs="Times New Roman"/>
            <w:color w:val="0000FF"/>
            <w:sz w:val="24"/>
            <w:szCs w:val="24"/>
          </w:rPr>
          <w:t>приложении N 8</w:t>
        </w:r>
      </w:hyperlink>
      <w:r w:rsidRPr="00837EB7">
        <w:rPr>
          <w:rFonts w:ascii="Times New Roman" w:hAnsi="Times New Roman" w:cs="Times New Roman"/>
          <w:sz w:val="24"/>
          <w:szCs w:val="24"/>
        </w:rPr>
        <w:t xml:space="preserve"> к Правилам). В палаточных лагерях для детей допускается разработка меню на период до 7 дней.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Питание детей должно осуществляться в соответствии с утвержденным меню.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ar1965" w:history="1">
        <w:r w:rsidRPr="00837EB7">
          <w:rPr>
            <w:rFonts w:ascii="Times New Roman" w:hAnsi="Times New Roman" w:cs="Times New Roman"/>
            <w:color w:val="0000FF"/>
            <w:sz w:val="24"/>
            <w:szCs w:val="24"/>
          </w:rPr>
          <w:t>приложение N 11</w:t>
        </w:r>
      </w:hyperlink>
      <w:r w:rsidRPr="00837EB7">
        <w:rPr>
          <w:rFonts w:ascii="Times New Roman" w:hAnsi="Times New Roman" w:cs="Times New Roman"/>
          <w:sz w:val="24"/>
          <w:szCs w:val="24"/>
        </w:rPr>
        <w:t xml:space="preserve">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6) для дополнительного обогащения рациона питания детей микронутриентами в эндемичных по недостатку отдельных микроэлементов регионах в меню должна </w:t>
      </w:r>
      <w:r w:rsidRPr="00837EB7">
        <w:rPr>
          <w:rFonts w:ascii="Times New Roman" w:hAnsi="Times New Roman" w:cs="Times New Roman"/>
          <w:sz w:val="24"/>
          <w:szCs w:val="24"/>
        </w:rPr>
        <w:lastRenderedPageBreak/>
        <w:t>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&lt;20&gt; </w:t>
      </w:r>
      <w:hyperlink r:id="rId69" w:history="1">
        <w:r w:rsidRPr="00837EB7">
          <w:rPr>
            <w:rFonts w:ascii="Times New Roman" w:hAnsi="Times New Roman" w:cs="Times New Roman"/>
            <w:color w:val="0000FF"/>
            <w:sz w:val="24"/>
            <w:szCs w:val="24"/>
          </w:rPr>
          <w:t>Подпункт "и" пункта 1 части 2 статьи 29</w:t>
        </w:r>
      </w:hyperlink>
      <w:r w:rsidRPr="00837EB7">
        <w:rPr>
          <w:rFonts w:ascii="Times New Roman" w:hAnsi="Times New Roman" w:cs="Times New Roman"/>
          <w:sz w:val="24"/>
          <w:szCs w:val="24"/>
        </w:rPr>
        <w:t xml:space="preserve"> Федерального закона от 29.12.2012 N 273-ФЗ "Об образовании в Российской Федерации".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рекомендации по организации здорового питания детей.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9) перечень пищевой продукции, которая не допускается при организации питания детей, приведен в </w:t>
      </w:r>
      <w:hyperlink w:anchor="Par567" w:history="1">
        <w:r w:rsidRPr="00837EB7">
          <w:rPr>
            <w:rFonts w:ascii="Times New Roman" w:hAnsi="Times New Roman" w:cs="Times New Roman"/>
            <w:color w:val="0000FF"/>
            <w:sz w:val="24"/>
            <w:szCs w:val="24"/>
          </w:rPr>
          <w:t>приложении N 6</w:t>
        </w:r>
      </w:hyperlink>
      <w:r w:rsidRPr="00837EB7">
        <w:rPr>
          <w:rFonts w:ascii="Times New Roman" w:hAnsi="Times New Roman" w:cs="Times New Roman"/>
          <w:sz w:val="24"/>
          <w:szCs w:val="24"/>
        </w:rPr>
        <w:t xml:space="preserve">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Суточные пробы должны храниться не менее 48 часов в специально отведенном в холодильнике месте/холодильнике при температуре от +2 °C до +6 °C.</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Индивидуальное меню должно быть разработано специалистом-диетологом с учетом заболевания ребенка (по назначениям лечащего врача);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61. При организации дополнительного питания детей в детских организациях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1) ассортимент дополнительного питания (буфетной продукции) должен приниматься с учетом ограничений, изложенных в </w:t>
      </w:r>
      <w:hyperlink w:anchor="Par567" w:history="1">
        <w:r w:rsidRPr="00837EB7">
          <w:rPr>
            <w:rFonts w:ascii="Times New Roman" w:hAnsi="Times New Roman" w:cs="Times New Roman"/>
            <w:color w:val="0000FF"/>
            <w:sz w:val="24"/>
            <w:szCs w:val="24"/>
          </w:rPr>
          <w:t>приложении N 6</w:t>
        </w:r>
      </w:hyperlink>
      <w:r w:rsidRPr="00837EB7">
        <w:rPr>
          <w:rFonts w:ascii="Times New Roman" w:hAnsi="Times New Roman" w:cs="Times New Roman"/>
          <w:sz w:val="24"/>
          <w:szCs w:val="24"/>
        </w:rPr>
        <w:t xml:space="preserve">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&lt;21&gt; </w:t>
      </w:r>
      <w:hyperlink r:id="rId70" w:history="1">
        <w:r w:rsidRPr="00837EB7">
          <w:rPr>
            <w:rFonts w:ascii="Times New Roman" w:hAnsi="Times New Roman" w:cs="Times New Roman"/>
            <w:color w:val="0000FF"/>
            <w:sz w:val="24"/>
            <w:szCs w:val="24"/>
          </w:rPr>
          <w:t>Глава III</w:t>
        </w:r>
      </w:hyperlink>
      <w:r w:rsidRPr="00837EB7">
        <w:rPr>
          <w:rFonts w:ascii="Times New Roman" w:hAnsi="Times New Roman" w:cs="Times New Roman"/>
          <w:sz w:val="24"/>
          <w:szCs w:val="24"/>
        </w:rPr>
        <w:t xml:space="preserve"> СанПиН 1.2.3685-21; </w:t>
      </w:r>
      <w:hyperlink r:id="rId71" w:history="1">
        <w:r w:rsidRPr="00837EB7">
          <w:rPr>
            <w:rFonts w:ascii="Times New Roman" w:hAnsi="Times New Roman" w:cs="Times New Roman"/>
            <w:color w:val="0000FF"/>
            <w:sz w:val="24"/>
            <w:szCs w:val="24"/>
          </w:rPr>
          <w:t>глава IV</w:t>
        </w:r>
      </w:hyperlink>
      <w:r w:rsidRPr="00837EB7">
        <w:rPr>
          <w:rFonts w:ascii="Times New Roman" w:hAnsi="Times New Roman" w:cs="Times New Roman"/>
          <w:sz w:val="24"/>
          <w:szCs w:val="24"/>
        </w:rPr>
        <w:t xml:space="preserve"> СанПиН 2.1.3684-21; </w:t>
      </w:r>
      <w:hyperlink r:id="rId72" w:history="1">
        <w:r w:rsidRPr="00837EB7">
          <w:rPr>
            <w:rFonts w:ascii="Times New Roman" w:hAnsi="Times New Roman" w:cs="Times New Roman"/>
            <w:color w:val="0000FF"/>
            <w:sz w:val="24"/>
            <w:szCs w:val="24"/>
          </w:rPr>
          <w:t>раздел 3 главы II</w:t>
        </w:r>
      </w:hyperlink>
      <w:r w:rsidRPr="00837EB7">
        <w:rPr>
          <w:rFonts w:ascii="Times New Roman" w:hAnsi="Times New Roman" w:cs="Times New Roman"/>
          <w:sz w:val="24"/>
          <w:szCs w:val="24"/>
        </w:rPr>
        <w:t xml:space="preserve"> Единых санитарных требований; технический </w:t>
      </w:r>
      <w:hyperlink r:id="rId73" w:history="1">
        <w:r w:rsidRPr="00837EB7">
          <w:rPr>
            <w:rFonts w:ascii="Times New Roman" w:hAnsi="Times New Roman" w:cs="Times New Roman"/>
            <w:color w:val="0000FF"/>
            <w:sz w:val="24"/>
            <w:szCs w:val="24"/>
          </w:rPr>
          <w:t>регламент</w:t>
        </w:r>
      </w:hyperlink>
      <w:r w:rsidRPr="00837EB7">
        <w:rPr>
          <w:rFonts w:ascii="Times New Roman" w:hAnsi="Times New Roman" w:cs="Times New Roman"/>
          <w:sz w:val="24"/>
          <w:szCs w:val="24"/>
        </w:rP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r:id="rId74" w:history="1">
        <w:r w:rsidRPr="00837EB7">
          <w:rPr>
            <w:rFonts w:ascii="Times New Roman" w:hAnsi="Times New Roman" w:cs="Times New Roman"/>
            <w:color w:val="0000FF"/>
            <w:sz w:val="24"/>
            <w:szCs w:val="24"/>
          </w:rPr>
          <w:t>Договором</w:t>
        </w:r>
      </w:hyperlink>
      <w:r w:rsidRPr="00837EB7">
        <w:rPr>
          <w:rFonts w:ascii="Times New Roman" w:hAnsi="Times New Roman" w:cs="Times New Roman"/>
          <w:sz w:val="24"/>
          <w:szCs w:val="24"/>
        </w:rPr>
        <w:t xml:space="preserve"> о Евразийском экономическом союзе от 29.05.2014, ратифицированным Федеральным </w:t>
      </w:r>
      <w:hyperlink r:id="rId75" w:history="1">
        <w:r w:rsidRPr="00837EB7">
          <w:rPr>
            <w:rFonts w:ascii="Times New Roman" w:hAnsi="Times New Roman" w:cs="Times New Roman"/>
            <w:color w:val="0000FF"/>
            <w:sz w:val="24"/>
            <w:szCs w:val="24"/>
          </w:rPr>
          <w:t>законом</w:t>
        </w:r>
      </w:hyperlink>
      <w:r w:rsidRPr="00837EB7">
        <w:rPr>
          <w:rFonts w:ascii="Times New Roman" w:hAnsi="Times New Roman" w:cs="Times New Roman"/>
          <w:sz w:val="24"/>
          <w:szCs w:val="24"/>
        </w:rPr>
        <w:t xml:space="preserve"> от 03.10.2014 N 279-ФЗ "О ратификации Договора о Евразийском экономическом союзе" (</w:t>
      </w:r>
      <w:hyperlink r:id="rId76" w:history="1">
        <w:r w:rsidRPr="00837EB7">
          <w:rPr>
            <w:rFonts w:ascii="Times New Roman" w:hAnsi="Times New Roman" w:cs="Times New Roman"/>
            <w:color w:val="0000FF"/>
            <w:sz w:val="24"/>
            <w:szCs w:val="24"/>
          </w:rPr>
          <w:t>Договор</w:t>
        </w:r>
      </w:hyperlink>
      <w:r w:rsidRPr="00837EB7">
        <w:rPr>
          <w:rFonts w:ascii="Times New Roman" w:hAnsi="Times New Roman" w:cs="Times New Roman"/>
          <w:sz w:val="24"/>
          <w:szCs w:val="24"/>
        </w:rPr>
        <w:t xml:space="preserve"> вступил в силу для Российской Федерации 01.01.2015).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Чаша фонтанчика должна ежедневно обрабатываться с применением моющих и дезинфицирующих средств;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&lt;22&gt; </w:t>
      </w:r>
      <w:hyperlink r:id="rId77" w:history="1">
        <w:r w:rsidRPr="00837EB7">
          <w:rPr>
            <w:rFonts w:ascii="Times New Roman" w:hAnsi="Times New Roman" w:cs="Times New Roman"/>
            <w:color w:val="0000FF"/>
            <w:sz w:val="24"/>
            <w:szCs w:val="24"/>
          </w:rPr>
          <w:t>ТР</w:t>
        </w:r>
      </w:hyperlink>
      <w:r w:rsidRPr="00837EB7">
        <w:rPr>
          <w:rFonts w:ascii="Times New Roman" w:hAnsi="Times New Roman" w:cs="Times New Roman"/>
          <w:sz w:val="24"/>
          <w:szCs w:val="24"/>
        </w:rPr>
        <w:t xml:space="preserve"> ТС 022/2011; </w:t>
      </w:r>
      <w:hyperlink r:id="rId78" w:history="1">
        <w:r w:rsidRPr="00837EB7">
          <w:rPr>
            <w:rFonts w:ascii="Times New Roman" w:hAnsi="Times New Roman" w:cs="Times New Roman"/>
            <w:color w:val="0000FF"/>
            <w:sz w:val="24"/>
            <w:szCs w:val="24"/>
          </w:rPr>
          <w:t>ТР</w:t>
        </w:r>
      </w:hyperlink>
      <w:r w:rsidRPr="00837EB7">
        <w:rPr>
          <w:rFonts w:ascii="Times New Roman" w:hAnsi="Times New Roman" w:cs="Times New Roman"/>
          <w:sz w:val="24"/>
          <w:szCs w:val="24"/>
        </w:rPr>
        <w:t xml:space="preserve"> ЕАЭС 044/2017.</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w:t>
      </w:r>
      <w:r w:rsidRPr="00837EB7">
        <w:rPr>
          <w:rFonts w:ascii="Times New Roman" w:hAnsi="Times New Roman" w:cs="Times New Roman"/>
          <w:sz w:val="24"/>
          <w:szCs w:val="24"/>
        </w:rPr>
        <w:lastRenderedPageBreak/>
        <w:t>Мойка кулера с применением дезинфекционного средства должна проводиться не реже одного раза в три месяца;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допускается организация питьевого режима с использованием кипяченой питьевой воды, при условии соблюдения следующих требований: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кипятить воду нужно не менее 5 минут;</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до раздачи детям кипяченая вода должна быть охлаждена до комнатной температуры непосредственно в емкости, где она кипятилась;</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&lt;23&gt; </w:t>
      </w:r>
      <w:hyperlink r:id="rId79" w:history="1">
        <w:r w:rsidRPr="00837EB7">
          <w:rPr>
            <w:rFonts w:ascii="Times New Roman" w:hAnsi="Times New Roman" w:cs="Times New Roman"/>
            <w:color w:val="0000FF"/>
            <w:sz w:val="24"/>
            <w:szCs w:val="24"/>
          </w:rPr>
          <w:t>Приказ</w:t>
        </w:r>
      </w:hyperlink>
      <w:r w:rsidRPr="00837EB7">
        <w:rPr>
          <w:rFonts w:ascii="Times New Roman" w:hAnsi="Times New Roman" w:cs="Times New Roman"/>
          <w:sz w:val="24"/>
          <w:szCs w:val="24"/>
        </w:rPr>
        <w:t xml:space="preserve"> Минздрава России N 330; </w:t>
      </w:r>
      <w:hyperlink r:id="rId80" w:history="1">
        <w:r w:rsidRPr="00837EB7">
          <w:rPr>
            <w:rFonts w:ascii="Times New Roman" w:hAnsi="Times New Roman" w:cs="Times New Roman"/>
            <w:color w:val="0000FF"/>
            <w:sz w:val="24"/>
            <w:szCs w:val="24"/>
          </w:rPr>
          <w:t>приказ</w:t>
        </w:r>
      </w:hyperlink>
      <w:r w:rsidRPr="00837EB7">
        <w:rPr>
          <w:rFonts w:ascii="Times New Roman" w:hAnsi="Times New Roman" w:cs="Times New Roman"/>
          <w:sz w:val="24"/>
          <w:szCs w:val="24"/>
        </w:rPr>
        <w:t xml:space="preserve"> Минздрава России от 23.09.2020 N 1008н "Об утверждении порядка </w:t>
      </w:r>
      <w:r w:rsidRPr="00837EB7">
        <w:rPr>
          <w:rFonts w:ascii="Times New Roman" w:hAnsi="Times New Roman" w:cs="Times New Roman"/>
          <w:sz w:val="24"/>
          <w:szCs w:val="24"/>
        </w:rPr>
        <w:lastRenderedPageBreak/>
        <w:t>обеспечения пациентов лечебным питанием" (зарегистрирован Минюстом России 30.09.2020, регистрационный N 60137).</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64.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1) допускается осуществлять питание детей в одном помещении (кухне), предназначенном как для приготовления пищи, так и для ее приема;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помещение для приготовления пищи оборудуется необходимым технологическим, холодильным, моечным оборудованием, инвентарем и посудой;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ar411" w:history="1">
        <w:r w:rsidRPr="00837EB7">
          <w:rPr>
            <w:rFonts w:ascii="Times New Roman" w:hAnsi="Times New Roman" w:cs="Times New Roman"/>
            <w:color w:val="0000FF"/>
            <w:sz w:val="24"/>
            <w:szCs w:val="24"/>
          </w:rPr>
          <w:t>приложении N 2</w:t>
        </w:r>
      </w:hyperlink>
      <w:r w:rsidRPr="00837EB7">
        <w:rPr>
          <w:rFonts w:ascii="Times New Roman" w:hAnsi="Times New Roman" w:cs="Times New Roman"/>
          <w:sz w:val="24"/>
          <w:szCs w:val="24"/>
        </w:rPr>
        <w:t xml:space="preserve"> к Правилам).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65. При организации питания в детских лагерях палаточного типа, при проведении детских туристических походов и иных </w:t>
      </w:r>
      <w:r w:rsidRPr="00837EB7">
        <w:rPr>
          <w:rFonts w:ascii="Times New Roman" w:hAnsi="Times New Roman" w:cs="Times New Roman"/>
          <w:sz w:val="24"/>
          <w:szCs w:val="24"/>
        </w:rPr>
        <w:lastRenderedPageBreak/>
        <w:t>массовых мероприятий в природных условиях должны соблюдаться следующие требования: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Для мытья кухонной, столовой посуды и разделочного инвентаря должны быть выделены отдельные промаркированные емкости.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Сточные воды должны отводиться от кухни и моечных в специальную яму;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 xml:space="preserve">3) в детских лагерях палаточного типа суточные пробы от всех приготовленных блюд и кулинарных изделий должны оставляться </w:t>
      </w:r>
      <w:r w:rsidRPr="00837EB7">
        <w:rPr>
          <w:rFonts w:ascii="Times New Roman" w:hAnsi="Times New Roman" w:cs="Times New Roman"/>
          <w:sz w:val="24"/>
          <w:szCs w:val="24"/>
        </w:rPr>
        <w:lastRenderedPageBreak/>
        <w:t>на хранение на 48 часов в холодильнике/в специально отведенном в холодильнике месте при температуре от +2 °C до +6 °C;</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 пищу необходимо готовить на каждый прием и реализовать не позднее 2 часов с момента ее приготовления. Подогрев готовых блюд не допускается;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1</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lastRenderedPageBreak/>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3" w:name="Par365"/>
      <w:bookmarkEnd w:id="3"/>
      <w:r w:rsidRPr="00837EB7">
        <w:rPr>
          <w:rFonts w:ascii="Times New Roman" w:hAnsi="Times New Roman" w:cs="Times New Roman"/>
          <w:sz w:val="24"/>
          <w:szCs w:val="24"/>
        </w:rPr>
        <w:t>Гигиенический журнал (сотрудники)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76"/>
        <w:gridCol w:w="715"/>
        <w:gridCol w:w="1138"/>
        <w:gridCol w:w="797"/>
        <w:gridCol w:w="1417"/>
        <w:gridCol w:w="1928"/>
        <w:gridCol w:w="1417"/>
        <w:gridCol w:w="1077"/>
      </w:tblGrid>
      <w:tr w:rsidR="00837EB7" w:rsidRPr="00837EB7">
        <w:tc>
          <w:tcPr>
            <w:tcW w:w="57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N </w:t>
            </w:r>
            <w:r w:rsidRPr="00837EB7">
              <w:rPr>
                <w:rFonts w:ascii="Times New Roman" w:hAnsi="Times New Roman" w:cs="Times New Roman"/>
                <w:sz w:val="24"/>
                <w:szCs w:val="24"/>
              </w:rPr>
              <w:lastRenderedPageBreak/>
              <w:t>п/п</w:t>
            </w:r>
          </w:p>
        </w:tc>
        <w:tc>
          <w:tcPr>
            <w:tcW w:w="71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Дат</w:t>
            </w:r>
            <w:r w:rsidRPr="00837EB7">
              <w:rPr>
                <w:rFonts w:ascii="Times New Roman" w:hAnsi="Times New Roman" w:cs="Times New Roman"/>
                <w:sz w:val="24"/>
                <w:szCs w:val="24"/>
              </w:rPr>
              <w:lastRenderedPageBreak/>
              <w:t>а</w:t>
            </w:r>
          </w:p>
        </w:tc>
        <w:tc>
          <w:tcPr>
            <w:tcW w:w="113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Ф.И.О. </w:t>
            </w:r>
            <w:r w:rsidRPr="00837EB7">
              <w:rPr>
                <w:rFonts w:ascii="Times New Roman" w:hAnsi="Times New Roman" w:cs="Times New Roman"/>
                <w:sz w:val="24"/>
                <w:szCs w:val="24"/>
              </w:rPr>
              <w:lastRenderedPageBreak/>
              <w:t>работника</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(последнее при наличии)</w:t>
            </w:r>
          </w:p>
        </w:tc>
        <w:tc>
          <w:tcPr>
            <w:tcW w:w="79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Дол</w:t>
            </w:r>
            <w:r w:rsidRPr="00837EB7">
              <w:rPr>
                <w:rFonts w:ascii="Times New Roman" w:hAnsi="Times New Roman" w:cs="Times New Roman"/>
                <w:sz w:val="24"/>
                <w:szCs w:val="24"/>
              </w:rPr>
              <w:lastRenderedPageBreak/>
              <w:t>жность</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Подпись </w:t>
            </w:r>
            <w:r w:rsidRPr="00837EB7">
              <w:rPr>
                <w:rFonts w:ascii="Times New Roman" w:hAnsi="Times New Roman" w:cs="Times New Roman"/>
                <w:sz w:val="24"/>
                <w:szCs w:val="24"/>
              </w:rPr>
              <w:lastRenderedPageBreak/>
              <w:t>сотрудника об отсутствии признаков инфекционных заболеваний у сотрудника и членов семьи</w:t>
            </w:r>
          </w:p>
        </w:tc>
        <w:tc>
          <w:tcPr>
            <w:tcW w:w="192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Подпись </w:t>
            </w:r>
            <w:r w:rsidRPr="00837EB7">
              <w:rPr>
                <w:rFonts w:ascii="Times New Roman" w:hAnsi="Times New Roman" w:cs="Times New Roman"/>
                <w:sz w:val="24"/>
                <w:szCs w:val="24"/>
              </w:rPr>
              <w:lastRenderedPageBreak/>
              <w:t>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Результа</w:t>
            </w:r>
            <w:r w:rsidRPr="00837EB7">
              <w:rPr>
                <w:rFonts w:ascii="Times New Roman" w:hAnsi="Times New Roman" w:cs="Times New Roman"/>
                <w:sz w:val="24"/>
                <w:szCs w:val="24"/>
              </w:rPr>
              <w:lastRenderedPageBreak/>
              <w:t>т осмотра медицинским работником (ответственным лицом)</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(допущен/отстранен)</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Подпи</w:t>
            </w:r>
            <w:r w:rsidRPr="00837EB7">
              <w:rPr>
                <w:rFonts w:ascii="Times New Roman" w:hAnsi="Times New Roman" w:cs="Times New Roman"/>
                <w:sz w:val="24"/>
                <w:szCs w:val="24"/>
              </w:rPr>
              <w:lastRenderedPageBreak/>
              <w:t>сь медицинского работника (ответственного лица)</w:t>
            </w:r>
          </w:p>
        </w:tc>
      </w:tr>
      <w:tr w:rsidR="00837EB7" w:rsidRPr="00837EB7">
        <w:tc>
          <w:tcPr>
            <w:tcW w:w="576"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15"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38"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928"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576"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15"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38"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97"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928"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2</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4" w:name="Par411"/>
      <w:bookmarkEnd w:id="4"/>
      <w:r w:rsidRPr="00837EB7">
        <w:rPr>
          <w:rFonts w:ascii="Times New Roman" w:hAnsi="Times New Roman" w:cs="Times New Roman"/>
          <w:sz w:val="24"/>
          <w:szCs w:val="24"/>
        </w:rPr>
        <w:t>Журнал</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учета температурного режима холодильного оборудования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814"/>
        <w:gridCol w:w="1814"/>
        <w:gridCol w:w="922"/>
        <w:gridCol w:w="922"/>
        <w:gridCol w:w="922"/>
        <w:gridCol w:w="922"/>
        <w:gridCol w:w="922"/>
        <w:gridCol w:w="924"/>
      </w:tblGrid>
      <w:tr w:rsidR="00837EB7" w:rsidRPr="00837EB7">
        <w:tc>
          <w:tcPr>
            <w:tcW w:w="181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Наименование производственного помещения</w:t>
            </w:r>
          </w:p>
        </w:tc>
        <w:tc>
          <w:tcPr>
            <w:tcW w:w="181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холодильного оборудования</w:t>
            </w:r>
          </w:p>
        </w:tc>
        <w:tc>
          <w:tcPr>
            <w:tcW w:w="5534" w:type="dxa"/>
            <w:gridSpan w:val="6"/>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Температура в градусах Цельсия</w:t>
            </w:r>
          </w:p>
        </w:tc>
      </w:tr>
      <w:tr w:rsidR="00837EB7" w:rsidRPr="00837EB7">
        <w:tc>
          <w:tcPr>
            <w:tcW w:w="181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5534" w:type="dxa"/>
            <w:gridSpan w:val="6"/>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месяц/дни: (ежедневно)</w:t>
            </w:r>
          </w:p>
        </w:tc>
      </w:tr>
      <w:tr w:rsidR="00837EB7" w:rsidRPr="00837EB7">
        <w:tc>
          <w:tcPr>
            <w:tcW w:w="181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2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r>
      <w:tr w:rsidR="00837EB7" w:rsidRPr="00837EB7">
        <w:tc>
          <w:tcPr>
            <w:tcW w:w="181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2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3</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5" w:name="Par450"/>
      <w:bookmarkEnd w:id="5"/>
      <w:r w:rsidRPr="00837EB7">
        <w:rPr>
          <w:rFonts w:ascii="Times New Roman" w:hAnsi="Times New Roman" w:cs="Times New Roman"/>
          <w:sz w:val="24"/>
          <w:szCs w:val="24"/>
        </w:rPr>
        <w:t>Журнал учета температуры и влажности в складских помещениях</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67"/>
        <w:gridCol w:w="1700"/>
        <w:gridCol w:w="1121"/>
        <w:gridCol w:w="1121"/>
        <w:gridCol w:w="1121"/>
        <w:gridCol w:w="1121"/>
        <w:gridCol w:w="1121"/>
        <w:gridCol w:w="1121"/>
      </w:tblGrid>
      <w:tr w:rsidR="00837EB7" w:rsidRPr="00837EB7">
        <w:tc>
          <w:tcPr>
            <w:tcW w:w="567"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п/п</w:t>
            </w:r>
          </w:p>
        </w:tc>
        <w:tc>
          <w:tcPr>
            <w:tcW w:w="1700"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складского помещения</w:t>
            </w:r>
          </w:p>
        </w:tc>
        <w:tc>
          <w:tcPr>
            <w:tcW w:w="6726" w:type="dxa"/>
            <w:gridSpan w:val="6"/>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Месяц/дни: (температура в градусах Цельсия и влажность в процентах)</w:t>
            </w:r>
          </w:p>
        </w:tc>
      </w:tr>
      <w:tr w:rsidR="00837EB7" w:rsidRPr="00837EB7">
        <w:tc>
          <w:tcPr>
            <w:tcW w:w="567"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700"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r>
      <w:tr w:rsidR="00837EB7" w:rsidRPr="00837EB7">
        <w:tc>
          <w:tcPr>
            <w:tcW w:w="5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lastRenderedPageBreak/>
        <w:t>Приложение N 4</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6" w:name="Par487"/>
      <w:bookmarkEnd w:id="6"/>
      <w:r w:rsidRPr="00837EB7">
        <w:rPr>
          <w:rFonts w:ascii="Times New Roman" w:hAnsi="Times New Roman" w:cs="Times New Roman"/>
          <w:sz w:val="24"/>
          <w:szCs w:val="24"/>
        </w:rPr>
        <w:t>Журнал бракеража готовой пищевой продукции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7"/>
        <w:gridCol w:w="907"/>
        <w:gridCol w:w="955"/>
        <w:gridCol w:w="1478"/>
        <w:gridCol w:w="1304"/>
        <w:gridCol w:w="1077"/>
        <w:gridCol w:w="1191"/>
        <w:gridCol w:w="1247"/>
      </w:tblGrid>
      <w:tr w:rsidR="00837EB7" w:rsidRPr="00837EB7">
        <w:tc>
          <w:tcPr>
            <w:tcW w:w="90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Дата и час изготовления блюда</w:t>
            </w:r>
          </w:p>
        </w:tc>
        <w:tc>
          <w:tcPr>
            <w:tcW w:w="90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Время снятия бракеража</w:t>
            </w:r>
          </w:p>
        </w:tc>
        <w:tc>
          <w:tcPr>
            <w:tcW w:w="95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готового блюда</w:t>
            </w:r>
          </w:p>
        </w:tc>
        <w:tc>
          <w:tcPr>
            <w:tcW w:w="147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Результаты органолептической оценки качества готовых блюд</w:t>
            </w:r>
          </w:p>
        </w:tc>
        <w:tc>
          <w:tcPr>
            <w:tcW w:w="130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Разрешение к реализации блюда, кулинарного изделия</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Подписи членов бракеражной комиссии</w:t>
            </w:r>
          </w:p>
        </w:tc>
        <w:tc>
          <w:tcPr>
            <w:tcW w:w="11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Результаты взвешивания порционных блюд</w:t>
            </w: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Примечание</w:t>
            </w:r>
          </w:p>
        </w:tc>
      </w:tr>
      <w:tr w:rsidR="00837EB7" w:rsidRPr="00837EB7">
        <w:tc>
          <w:tcPr>
            <w:tcW w:w="90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7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5</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lastRenderedPageBreak/>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7" w:name="Par523"/>
      <w:bookmarkEnd w:id="7"/>
      <w:r w:rsidRPr="00837EB7">
        <w:rPr>
          <w:rFonts w:ascii="Times New Roman" w:hAnsi="Times New Roman" w:cs="Times New Roman"/>
          <w:sz w:val="24"/>
          <w:szCs w:val="24"/>
        </w:rPr>
        <w:t>Журнал бракеража скоропортящейся пищевой продукции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sectPr w:rsidR="00837EB7" w:rsidRPr="00837EB7">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77"/>
        <w:gridCol w:w="794"/>
        <w:gridCol w:w="680"/>
        <w:gridCol w:w="794"/>
        <w:gridCol w:w="850"/>
        <w:gridCol w:w="850"/>
        <w:gridCol w:w="1020"/>
        <w:gridCol w:w="2608"/>
        <w:gridCol w:w="1417"/>
        <w:gridCol w:w="1191"/>
        <w:gridCol w:w="794"/>
        <w:gridCol w:w="680"/>
        <w:gridCol w:w="878"/>
      </w:tblGrid>
      <w:tr w:rsidR="00837EB7" w:rsidRPr="00837EB7">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Дата и час, поступления пищевой продукции</w:t>
            </w: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w:t>
            </w:r>
          </w:p>
        </w:tc>
        <w:tc>
          <w:tcPr>
            <w:tcW w:w="6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Фасовка</w:t>
            </w: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Дата выработки</w:t>
            </w: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Изготовитель</w:t>
            </w: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Поставщик</w:t>
            </w:r>
          </w:p>
        </w:tc>
        <w:tc>
          <w:tcPr>
            <w:tcW w:w="102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Количество поступившего продукта (в кг, литрах, шт)</w:t>
            </w:r>
          </w:p>
        </w:tc>
        <w:tc>
          <w:tcPr>
            <w:tcW w:w="26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Результаты органолептической оценки, поступившего продовольственного сырья и пищевых продуктов</w:t>
            </w:r>
          </w:p>
        </w:tc>
        <w:tc>
          <w:tcPr>
            <w:tcW w:w="11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Условия хранения, конечный срок реализации</w:t>
            </w: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Дата и час фактической реализации</w:t>
            </w:r>
          </w:p>
        </w:tc>
        <w:tc>
          <w:tcPr>
            <w:tcW w:w="6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Подпись ответственного лица</w:t>
            </w:r>
          </w:p>
        </w:tc>
        <w:tc>
          <w:tcPr>
            <w:tcW w:w="87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Примечание</w:t>
            </w:r>
          </w:p>
        </w:tc>
      </w:tr>
      <w:tr w:rsidR="00837EB7" w:rsidRPr="00837EB7">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7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sectPr w:rsidR="00837EB7" w:rsidRPr="00837EB7">
          <w:pgSz w:w="16838" w:h="11905" w:orient="landscape"/>
          <w:pgMar w:top="1701" w:right="1134" w:bottom="850" w:left="1134" w:header="0" w:footer="0" w:gutter="0"/>
          <w:cols w:space="720"/>
          <w:noEndnote/>
        </w:sect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8" w:name="Par567"/>
      <w:bookmarkEnd w:id="8"/>
      <w:r w:rsidRPr="00837EB7">
        <w:rPr>
          <w:rFonts w:ascii="Times New Roman" w:hAnsi="Times New Roman" w:cs="Times New Roman"/>
          <w:b/>
          <w:bCs/>
          <w:sz w:val="24"/>
          <w:szCs w:val="24"/>
        </w:rPr>
        <w:t>ПЕРЕЧЕНЬ</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ПИЩЕВОЙ ПРОДУКЦИИ, КОТОРАЯ НЕ ДОПУСКАЕТСЯ ПРИ ОРГАНИЗАЦИИ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ДЕТЕЙ</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 Пищевая продукция без маркировки и (или) с истекшими сроками годности и (или) признаками недоброкачественности.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 Пищевая продукция, не соответствующая требованиям технических регламентов Таможенного союза.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 Мясо сельскохозяйственных животных и птицы, рыба, не прошедшие ветеринарно-санитарную экспертизу.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 Субпродукты, кроме говяжьих печени, языка, сердца.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5. Непотрошеная птица.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6. Мясо диких животных.</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7. Яйца и мясо водоплавающих птиц.</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8. Яйца с загрязненной и (или) поврежденной скорлупой, а также яйца из хозяйств, неблагополучных по сальмонеллезам.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9. Консервы с нарушением герметичности банок, бомбажные, "хлопуши", банки с ржавчиной, деформированные.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10. Крупа, мука, сухофрукты, загрязненные различными примесями или зараженные амбарными вредителями.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11. Пищевая продукция домашнего (не промышленного) изготовления.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12. Кремовые кондитерские изделия (пирожные и торты).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14. Макароны по-флотски (с фаршем), макароны с рубленым яйцом.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15. Творог из непастеризованного молока, фляжный творог, фляжную сметану без термической обработки.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16. Простокваша - "самоквас".</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17. Грибы и продукты (кулинарные изделия), из них приготовленные.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18. Квас.</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19. Соки концентрированные диффузионные.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21. Сырокопченые мясные гастрономические изделия и колбасы.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22. Блюда, изготовленные из мяса, птицы, рыбы (кроме соленой), не прошедших тепловую обработку.</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23. Масло растительное пальмовое, рапсовое, кокосовое, хлопковое.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24. Жареные во фритюре пищевая продукция и продукция общественного питания.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25. Уксус, горчица, хрен, перец острый (красный, черный).</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26. Острые соусы, кетчупы, майонез.</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27. Овощи и фрукты консервированные, содержащие уксус.</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28. Кофе натуральный; тонизирующие напитки (в том числе энергетические).</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29. Кулинарные, гидрогенизированные масла и жиры, маргарин (кроме выпечки).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30. Ядро абрикосовой косточки, арахис.</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31. Газированные напитки; газированная вода питьевая.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32. Молочная продукция и мороженое на основе растительных жиров.</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33. Жевательная резинка.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34. Кумыс, кисломолочная продукция с содержанием этанола (более 0,5%).</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35. Карамель, в том числе леденцовая.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36. Холодные напитки и морсы (без термической обработки) из плодово-ягодного сырья.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37. Окрошки и холодные супы.</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38. Яичница-глазунья.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39. Паштеты, блинчики с мясом и с творогом.</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lastRenderedPageBreak/>
        <w:t>40. Блюда из (или на основе) сухих пищевых концентратов, в том числе быстрого приготовления.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41. Картофельные и кукурузные чипсы, снеки.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42. Изделия из рубленого мяса и рыбы, салаты, блины и оладьи, приготовленные в условиях палаточного лагеря.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43. Сырки творожные; изделия творожные более 9% жирности.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44. Молоко и молочные напитки стерилизованные менее 2,5% и более 3,5% жирности; кисломолочные напитки менее 2,5% и более 3,5% жирности.</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45. Готовые кулинарные блюда, не входящие в меню текущего дня, реализуемые через буфеты.</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7</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9" w:name="Par632"/>
      <w:bookmarkEnd w:id="9"/>
      <w:r w:rsidRPr="00837EB7">
        <w:rPr>
          <w:rFonts w:ascii="Times New Roman" w:hAnsi="Times New Roman" w:cs="Times New Roman"/>
          <w:b/>
          <w:bCs/>
          <w:sz w:val="24"/>
          <w:szCs w:val="24"/>
        </w:rPr>
        <w:t>СРЕДНЕСУТОЧНЫЕ НАБОРЫ ПИЩЕВОЙ ПРОДУКЦИИ (МИНИМАЛЬНЫЕ)</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Среднесуточные наборы пищевой продукции для детей</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до 7-ми лет (в нетто г, мл на 1 ребенка в сутки)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66"/>
        <w:gridCol w:w="6122"/>
        <w:gridCol w:w="1185"/>
        <w:gridCol w:w="1186"/>
      </w:tblGrid>
      <w:tr w:rsidR="00837EB7" w:rsidRPr="00837EB7">
        <w:tc>
          <w:tcPr>
            <w:tcW w:w="566"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122"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Наименование пищевой продукции или группы пищевой </w:t>
            </w:r>
            <w:r w:rsidRPr="00837EB7">
              <w:rPr>
                <w:rFonts w:ascii="Times New Roman" w:hAnsi="Times New Roman" w:cs="Times New Roman"/>
                <w:sz w:val="24"/>
                <w:szCs w:val="24"/>
              </w:rPr>
              <w:lastRenderedPageBreak/>
              <w:t>продукции</w:t>
            </w:r>
          </w:p>
        </w:tc>
        <w:tc>
          <w:tcPr>
            <w:tcW w:w="2371" w:type="dxa"/>
            <w:gridSpan w:val="2"/>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Итого за сутки</w:t>
            </w:r>
          </w:p>
        </w:tc>
      </w:tr>
      <w:tr w:rsidR="00837EB7" w:rsidRPr="00837EB7">
        <w:tc>
          <w:tcPr>
            <w:tcW w:w="566"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6122"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1 - 3 года</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3 - 7 лет</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 молочная и кисломолочная продукция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390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(5% - 9% м.д.ж.)</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Сметана</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1-й категории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Птица (куры, цыплята-бройлеры, индейка - потрошеная, 1 кат.)</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24</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Субпродукты (печень, язык, сердце)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(филе), в т.ч. филе слабо- или малосоленое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37</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шт.</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Картофель</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Овощи (свежие, замороженные, консервированные), включая соленые и квашеные (не более 10% от общего количества овощей), в т.ч. томат-пюре, зелень, г</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свежие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Сухофрукты</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фруктовые и овощные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Витаминизированные напитки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ржаной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пшеничный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Крупы, бобовые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43</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Макаронные изделия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Мука пшеничная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29</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сливочное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растительное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Кондитерские изделия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Чай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0,6</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Какао-порошок</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0,6</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Кофейный напиток</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 xml:space="preserve">Сахар (в том числе для приготовления блюд и напитков, в </w:t>
            </w:r>
            <w:r w:rsidRPr="00837EB7">
              <w:rPr>
                <w:rFonts w:ascii="Times New Roman" w:hAnsi="Times New Roman" w:cs="Times New Roman"/>
                <w:sz w:val="24"/>
                <w:szCs w:val="24"/>
              </w:rPr>
              <w:lastRenderedPageBreak/>
              <w:t>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25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28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Дрожжи хлебопекарные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0,4</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Крахмал</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Соль пищевая поваренная йодированная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2</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Среднесуточные наборы пищевой продукции для организации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детей от 7 до 18 лет (в нетто г, мл, на 1 ребенка</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в сутки)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66"/>
        <w:gridCol w:w="6122"/>
        <w:gridCol w:w="1185"/>
        <w:gridCol w:w="1186"/>
      </w:tblGrid>
      <w:tr w:rsidR="00837EB7" w:rsidRPr="00837EB7">
        <w:tc>
          <w:tcPr>
            <w:tcW w:w="566"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122"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пищевой продукции или группы пищевой продукции</w:t>
            </w:r>
          </w:p>
        </w:tc>
        <w:tc>
          <w:tcPr>
            <w:tcW w:w="2371" w:type="dxa"/>
            <w:gridSpan w:val="2"/>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Итого за сутки</w:t>
            </w:r>
          </w:p>
        </w:tc>
      </w:tr>
      <w:tr w:rsidR="00837EB7" w:rsidRPr="00837EB7">
        <w:tc>
          <w:tcPr>
            <w:tcW w:w="566"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6122"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7 - 11 лет</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лет и старше</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ржаной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пшеничный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Мука пшеничная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Крупы, бобовые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Макаронные изделия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Картофель</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187</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187</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Овощи (свежие, мороженые, консервированные), включая соленые и квашеные (не более 10% от общего количества овощей), в т.ч. томат-пюре, зелень, г</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280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свежие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Сухофрукты</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плодоовощные, напитки витаминизированные, в т.ч. инстантные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1-й категории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78</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Субпродукты (печень, язык, сердце)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Птица (цыплята-бройлеры потрошеные - 1 кат.)</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53</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(филе), в т.ч. филе слабо- или малосоленое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58</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77</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Кисломолочная пищевая продукция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(5% - 9% м.д.ж.)</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Сметана</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сливочное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21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растительное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22</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шт.</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23</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24</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Кондитерские изделия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Чай</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26</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Какао-порошок</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27</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Кофейный напиток</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28</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Дрожжи хлебопекарные</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0,3</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29</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Крахмал</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Соль пищевая поваренная йодированная</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31</w:t>
            </w:r>
          </w:p>
        </w:tc>
        <w:tc>
          <w:tcPr>
            <w:tcW w:w="612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Специи</w:t>
            </w:r>
          </w:p>
        </w:tc>
        <w:tc>
          <w:tcPr>
            <w:tcW w:w="118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118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3</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10" w:name="Par903"/>
      <w:bookmarkEnd w:id="10"/>
      <w:r w:rsidRPr="00837EB7">
        <w:rPr>
          <w:rFonts w:ascii="Times New Roman" w:hAnsi="Times New Roman" w:cs="Times New Roman"/>
          <w:b/>
          <w:bCs/>
          <w:sz w:val="24"/>
          <w:szCs w:val="24"/>
        </w:rPr>
        <w:t>Среднесуточные наборы пищевой продукции для организации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детей, находящихся в организациях для детей-сирот</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и детей, оставшихся без попечения родителей от 1 года</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(в нетто, г, мл, на 1 ребенка в сутки)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252"/>
        <w:gridCol w:w="962"/>
        <w:gridCol w:w="962"/>
        <w:gridCol w:w="962"/>
        <w:gridCol w:w="962"/>
        <w:gridCol w:w="965"/>
      </w:tblGrid>
      <w:tr w:rsidR="00837EB7" w:rsidRPr="00837EB7">
        <w:tc>
          <w:tcPr>
            <w:tcW w:w="4252"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вида пищевой продукции</w:t>
            </w:r>
          </w:p>
        </w:tc>
        <w:tc>
          <w:tcPr>
            <w:tcW w:w="4813" w:type="dxa"/>
            <w:gridSpan w:val="5"/>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Возраст</w:t>
            </w:r>
          </w:p>
        </w:tc>
      </w:tr>
      <w:tr w:rsidR="00837EB7" w:rsidRPr="00837EB7">
        <w:tc>
          <w:tcPr>
            <w:tcW w:w="4252"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96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12 - 18 месяцев</w:t>
            </w:r>
          </w:p>
        </w:tc>
        <w:tc>
          <w:tcPr>
            <w:tcW w:w="96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 месяцев - 3 года</w:t>
            </w:r>
          </w:p>
        </w:tc>
        <w:tc>
          <w:tcPr>
            <w:tcW w:w="96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 года - 7 лет</w:t>
            </w:r>
          </w:p>
        </w:tc>
        <w:tc>
          <w:tcPr>
            <w:tcW w:w="96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7 - 11 лет</w:t>
            </w:r>
          </w:p>
        </w:tc>
        <w:tc>
          <w:tcPr>
            <w:tcW w:w="9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лет и старше</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ржаной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Хлеб пшеничный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Мука пшеничная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16</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16</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42</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Крахмал</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Крупы, бобовые, макаронные изделия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75</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Картофель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240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Овощи (свежие, мороженые), включая соленые и квашеные (не более 10% от общего количества овощей), в том числе томат-пюре, зелень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475</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свежие, ягоды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260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Фруктовое пюре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фруктовые (мл)</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сухие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65</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Кондитерские изделия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Кофе (кофейный напиток)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Какао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Чай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Мясо 1-й категории (в т.ч. субпродукты - печень, язык, сердце)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Птица 1-й категории (куры потрошеные, цыплята-бройлеры, индейка - потрошеная) 1 кат.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Рыба-филе, в т.ч. филе слабо- или малосоленое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27</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42</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Колбасные изделия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 кисломолочные продукты (мл)</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(5% - 9% м.д.ж.)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Сметана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сливочное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51</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растительное (мл)</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19</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Консервы овощные натуральные (горошек зеленый, кукуруза, фасоль)</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(штук)</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Дрожжи хлебопекарные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0,3</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0,3</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0,4</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0,6</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0,6</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Соль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r>
      <w:tr w:rsidR="00837EB7" w:rsidRPr="00837EB7">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Специи (г)</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96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9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4</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11" w:name="Par1104"/>
      <w:bookmarkEnd w:id="11"/>
      <w:r w:rsidRPr="00837EB7">
        <w:rPr>
          <w:rFonts w:ascii="Times New Roman" w:hAnsi="Times New Roman" w:cs="Times New Roman"/>
          <w:b/>
          <w:bCs/>
          <w:sz w:val="24"/>
          <w:szCs w:val="24"/>
        </w:rPr>
        <w:t>Примерная схема питания детей первого года жизни (в нетто г,</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мл, на 1 ребенка в сутки)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721"/>
        <w:gridCol w:w="803"/>
        <w:gridCol w:w="803"/>
        <w:gridCol w:w="803"/>
        <w:gridCol w:w="803"/>
        <w:gridCol w:w="803"/>
        <w:gridCol w:w="803"/>
        <w:gridCol w:w="803"/>
        <w:gridCol w:w="810"/>
      </w:tblGrid>
      <w:tr w:rsidR="00837EB7" w:rsidRPr="00837EB7">
        <w:tc>
          <w:tcPr>
            <w:tcW w:w="2721"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Наименование видов пищевой продукции и блюд</w:t>
            </w:r>
          </w:p>
        </w:tc>
        <w:tc>
          <w:tcPr>
            <w:tcW w:w="6431" w:type="dxa"/>
            <w:gridSpan w:val="8"/>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Возраст (месяцы жизни)</w:t>
            </w:r>
          </w:p>
        </w:tc>
      </w:tr>
      <w:tr w:rsidR="00837EB7" w:rsidRPr="00837EB7">
        <w:tc>
          <w:tcPr>
            <w:tcW w:w="272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w:t>
            </w:r>
          </w:p>
        </w:tc>
        <w:tc>
          <w:tcPr>
            <w:tcW w:w="80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c>
          <w:tcPr>
            <w:tcW w:w="81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9 - 12</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Женское молоко, адаптированная молочная смесь или последующие молочные смеси (мл)</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800 - 900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800 - 900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800 - 900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200 - 400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200 - 400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фруктовые соки (мл)</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5 - 30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40 - 50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50 - 60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90 - 100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фруктовое пюре (мл)</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5 - 30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40 - 50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50 - 60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90 - 100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10 - 40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желток (шт.)</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0,25</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0,50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овощное пюре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10 - 100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каша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10 - 100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мясное пюре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5 - 30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60 - 70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рыбное пюре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5 - 30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30 - 60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кефир и неадаптированные кисломолочные продукты (мл)</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цельное молоко (мл)</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100 </w:t>
            </w:r>
            <w:hyperlink w:anchor="Par1238" w:history="1">
              <w:r w:rsidRPr="00837EB7">
                <w:rPr>
                  <w:rFonts w:ascii="Times New Roman" w:hAnsi="Times New Roman" w:cs="Times New Roman"/>
                  <w:color w:val="0000FF"/>
                  <w:sz w:val="24"/>
                  <w:szCs w:val="24"/>
                </w:rPr>
                <w:t>&lt;*&gt;</w:t>
              </w:r>
            </w:hyperlink>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200 </w:t>
            </w:r>
            <w:hyperlink w:anchor="Par1238" w:history="1">
              <w:r w:rsidRPr="00837EB7">
                <w:rPr>
                  <w:rFonts w:ascii="Times New Roman" w:hAnsi="Times New Roman" w:cs="Times New Roman"/>
                  <w:color w:val="0000FF"/>
                  <w:sz w:val="24"/>
                  <w:szCs w:val="24"/>
                </w:rPr>
                <w:t>&lt;*&gt;</w:t>
              </w:r>
            </w:hyperlink>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200 </w:t>
            </w:r>
            <w:hyperlink w:anchor="Par1238" w:history="1">
              <w:r w:rsidRPr="00837EB7">
                <w:rPr>
                  <w:rFonts w:ascii="Times New Roman" w:hAnsi="Times New Roman" w:cs="Times New Roman"/>
                  <w:color w:val="0000FF"/>
                  <w:sz w:val="24"/>
                  <w:szCs w:val="24"/>
                </w:rPr>
                <w:t>&lt;*&gt;</w:t>
              </w:r>
            </w:hyperlink>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200 </w:t>
            </w:r>
            <w:hyperlink w:anchor="Par1238" w:history="1">
              <w:r w:rsidRPr="00837EB7">
                <w:rPr>
                  <w:rFonts w:ascii="Times New Roman" w:hAnsi="Times New Roman" w:cs="Times New Roman"/>
                  <w:color w:val="0000FF"/>
                  <w:sz w:val="24"/>
                  <w:szCs w:val="24"/>
                </w:rPr>
                <w:t>&lt;*&gt;</w:t>
              </w:r>
            </w:hyperlink>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200 </w:t>
            </w:r>
            <w:hyperlink w:anchor="Par1238" w:history="1">
              <w:r w:rsidRPr="00837EB7">
                <w:rPr>
                  <w:rFonts w:ascii="Times New Roman" w:hAnsi="Times New Roman" w:cs="Times New Roman"/>
                  <w:color w:val="0000FF"/>
                  <w:sz w:val="24"/>
                  <w:szCs w:val="24"/>
                </w:rPr>
                <w:t>&lt;**&gt;</w:t>
              </w:r>
            </w:hyperlink>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200 </w:t>
            </w:r>
            <w:hyperlink w:anchor="Par1238" w:history="1">
              <w:r w:rsidRPr="00837EB7">
                <w:rPr>
                  <w:rFonts w:ascii="Times New Roman" w:hAnsi="Times New Roman" w:cs="Times New Roman"/>
                  <w:color w:val="0000FF"/>
                  <w:sz w:val="24"/>
                  <w:szCs w:val="24"/>
                </w:rPr>
                <w:t>&lt;**&gt;</w:t>
              </w:r>
            </w:hyperlink>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хлеб (пшеничный, в/с)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сухари, печенье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10 - 15</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растительное масло (мл)</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1 - 3</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r>
      <w:tr w:rsidR="00837EB7" w:rsidRPr="00837EB7">
        <w:tc>
          <w:tcPr>
            <w:tcW w:w="272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сливочное масло (г)</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1 - 4</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80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c>
          <w:tcPr>
            <w:tcW w:w="81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r>
      <w:tr w:rsidR="00837EB7" w:rsidRPr="00837EB7">
        <w:tc>
          <w:tcPr>
            <w:tcW w:w="9152" w:type="dxa"/>
            <w:gridSpan w:val="9"/>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bookmarkStart w:id="12" w:name="Par1238"/>
            <w:bookmarkEnd w:id="12"/>
            <w:r w:rsidRPr="00837EB7">
              <w:rPr>
                <w:rFonts w:ascii="Times New Roman" w:hAnsi="Times New Roman" w:cs="Times New Roman"/>
                <w:sz w:val="24"/>
                <w:szCs w:val="24"/>
              </w:rPr>
              <w:t>--------------------------------</w:t>
            </w: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&lt;*&gt; Для приготовления каш.</w:t>
            </w: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&lt;**&gt; В зависимости от количества потребляемой молочной смеси или женского молока.</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5</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Среднесуточные наборы пищевой продукции для организации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питания кадетов, обучающихся в образовательных организациях</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кадетского типа и кадетской направленности (в нетто г, мл,</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на 1 чел. в сутки)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6123"/>
        <w:gridCol w:w="1473"/>
        <w:gridCol w:w="1473"/>
      </w:tblGrid>
      <w:tr w:rsidR="00837EB7" w:rsidRPr="00837EB7">
        <w:tc>
          <w:tcPr>
            <w:tcW w:w="6123"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видов пищевой продукции питания</w:t>
            </w:r>
          </w:p>
        </w:tc>
        <w:tc>
          <w:tcPr>
            <w:tcW w:w="2946" w:type="dxa"/>
            <w:gridSpan w:val="2"/>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Возраст</w:t>
            </w:r>
          </w:p>
        </w:tc>
      </w:tr>
      <w:tr w:rsidR="00837EB7" w:rsidRPr="00837EB7">
        <w:tc>
          <w:tcPr>
            <w:tcW w:w="6123"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47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5 - 8 класс</w:t>
            </w:r>
          </w:p>
        </w:tc>
        <w:tc>
          <w:tcPr>
            <w:tcW w:w="147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9 - 11 класс</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ржаной (из смеси ржаной и обдирной муки)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Хлеб пшеничный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Мука пшеничная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Крупы, бобовые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Макаронные изделия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Картофель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Овощи (свежие, мороженые), включая соленые и квашеные (не более 10% от общего количества овощей), в т.ч. томат-пюре, зелень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Консервы овощные натуральные (горошек зеленый, кукуруза, фасоль)</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свежие, ягоды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Сухофрукты, орехи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плодоовощные, напитки витаминизированные, в т.ч. инстантные (мл)</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1 категории (в т.ч. субпродукты - печень, язык, сердце)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Птица (куры потрошеные 1 категории, цыплята-бройлеры, индейка потрошеная - 1 кат)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(филе)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соленая (сельдь, лосось, горбуша)</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 (мл)</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Кисломолочные продукты (мл)</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(5% - 9% м.д.ж.)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Сметана (мл)</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сливочное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Масло растительное (мл)</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шт.</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 xml:space="preserve">Сахар (в том числе для приготовления блюд и напитков, в случае использования пищевой продукции промышленного </w:t>
            </w:r>
            <w:r w:rsidRPr="00837EB7">
              <w:rPr>
                <w:rFonts w:ascii="Times New Roman" w:hAnsi="Times New Roman" w:cs="Times New Roman"/>
                <w:sz w:val="24"/>
                <w:szCs w:val="24"/>
              </w:rPr>
              <w:lastRenderedPageBreak/>
              <w:t>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35</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Кондитерские изделия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Чай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Какао-порошок, кофейный напиток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Дрожжи хлебопекарные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Крахмал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612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Соль пищевая поваренная йодированная (г)</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w:t>
            </w:r>
          </w:p>
        </w:tc>
        <w:tc>
          <w:tcPr>
            <w:tcW w:w="147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8</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Рекомендуемый образец</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13" w:name="Par1361"/>
      <w:bookmarkEnd w:id="13"/>
      <w:r w:rsidRPr="00837EB7">
        <w:rPr>
          <w:rFonts w:ascii="Times New Roman" w:hAnsi="Times New Roman" w:cs="Times New Roman"/>
          <w:sz w:val="24"/>
          <w:szCs w:val="24"/>
        </w:rPr>
        <w:t>Меню приготавливаемых блюд</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outlineLvl w:val="2"/>
        <w:rPr>
          <w:rFonts w:ascii="Times New Roman" w:hAnsi="Times New Roman" w:cs="Times New Roman"/>
          <w:sz w:val="24"/>
          <w:szCs w:val="24"/>
        </w:rPr>
      </w:pPr>
      <w:r w:rsidRPr="00837EB7">
        <w:rPr>
          <w:rFonts w:ascii="Times New Roman" w:hAnsi="Times New Roman" w:cs="Times New Roman"/>
          <w:sz w:val="24"/>
          <w:szCs w:val="24"/>
        </w:rPr>
        <w:t>Возрастная категория: от 1 года до 3 лет/3 - 6 лет/</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7 - 11 лет/12 лет и старше</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984"/>
        <w:gridCol w:w="1077"/>
        <w:gridCol w:w="850"/>
        <w:gridCol w:w="843"/>
        <w:gridCol w:w="843"/>
        <w:gridCol w:w="843"/>
        <w:gridCol w:w="1361"/>
        <w:gridCol w:w="1247"/>
      </w:tblGrid>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Прием пищи</w:t>
            </w:r>
          </w:p>
        </w:tc>
        <w:tc>
          <w:tcPr>
            <w:tcW w:w="1077"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w:t>
            </w:r>
            <w:r w:rsidRPr="00837EB7">
              <w:rPr>
                <w:rFonts w:ascii="Times New Roman" w:hAnsi="Times New Roman" w:cs="Times New Roman"/>
                <w:sz w:val="24"/>
                <w:szCs w:val="24"/>
              </w:rPr>
              <w:lastRenderedPageBreak/>
              <w:t>нование блюда</w:t>
            </w:r>
          </w:p>
        </w:tc>
        <w:tc>
          <w:tcPr>
            <w:tcW w:w="850"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Вес </w:t>
            </w:r>
            <w:r w:rsidRPr="00837EB7">
              <w:rPr>
                <w:rFonts w:ascii="Times New Roman" w:hAnsi="Times New Roman" w:cs="Times New Roman"/>
                <w:sz w:val="24"/>
                <w:szCs w:val="24"/>
              </w:rPr>
              <w:lastRenderedPageBreak/>
              <w:t>блюда</w:t>
            </w:r>
          </w:p>
        </w:tc>
        <w:tc>
          <w:tcPr>
            <w:tcW w:w="2529" w:type="dxa"/>
            <w:gridSpan w:val="3"/>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Пищевые </w:t>
            </w:r>
            <w:r w:rsidRPr="00837EB7">
              <w:rPr>
                <w:rFonts w:ascii="Times New Roman" w:hAnsi="Times New Roman" w:cs="Times New Roman"/>
                <w:sz w:val="24"/>
                <w:szCs w:val="24"/>
              </w:rPr>
              <w:lastRenderedPageBreak/>
              <w:t>вещества</w:t>
            </w:r>
          </w:p>
        </w:tc>
        <w:tc>
          <w:tcPr>
            <w:tcW w:w="1361"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Энергет</w:t>
            </w:r>
            <w:r w:rsidRPr="00837EB7">
              <w:rPr>
                <w:rFonts w:ascii="Times New Roman" w:hAnsi="Times New Roman" w:cs="Times New Roman"/>
                <w:sz w:val="24"/>
                <w:szCs w:val="24"/>
              </w:rPr>
              <w:lastRenderedPageBreak/>
              <w:t>ическая ценность</w:t>
            </w:r>
          </w:p>
        </w:tc>
        <w:tc>
          <w:tcPr>
            <w:tcW w:w="1247"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 xml:space="preserve">N </w:t>
            </w:r>
            <w:r w:rsidRPr="00837EB7">
              <w:rPr>
                <w:rFonts w:ascii="Times New Roman" w:hAnsi="Times New Roman" w:cs="Times New Roman"/>
                <w:sz w:val="24"/>
                <w:szCs w:val="24"/>
              </w:rPr>
              <w:lastRenderedPageBreak/>
              <w:t>рецептуры</w:t>
            </w: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77"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Белки</w:t>
            </w: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Жиры</w:t>
            </w: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Углеводы</w:t>
            </w:r>
          </w:p>
        </w:tc>
        <w:tc>
          <w:tcPr>
            <w:tcW w:w="136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247"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Неделя 1</w:t>
            </w:r>
          </w:p>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День 1</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завтрак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обед</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обед</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полдник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ужин</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ужин</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день:</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День 2</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завтрак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обед</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обед</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полдник</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ужин</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ужин</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Итого за день:</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198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Среднее значение за период:</w:t>
            </w:r>
          </w:p>
        </w:tc>
        <w:tc>
          <w:tcPr>
            <w:tcW w:w="107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84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bookmarkStart w:id="14" w:name="Par1613"/>
      <w:bookmarkEnd w:id="14"/>
      <w:r w:rsidRPr="00837EB7">
        <w:rPr>
          <w:rFonts w:ascii="Times New Roman" w:hAnsi="Times New Roman" w:cs="Times New Roman"/>
          <w:sz w:val="24"/>
          <w:szCs w:val="24"/>
        </w:rPr>
        <w:t>Приложение N 9</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Масса порций для детей в зависимости от возраста (в граммах)</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080"/>
        <w:gridCol w:w="1234"/>
        <w:gridCol w:w="1234"/>
        <w:gridCol w:w="1234"/>
        <w:gridCol w:w="1236"/>
      </w:tblGrid>
      <w:tr w:rsidR="00837EB7" w:rsidRPr="00837EB7">
        <w:tc>
          <w:tcPr>
            <w:tcW w:w="4080"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Блюдо</w:t>
            </w:r>
          </w:p>
        </w:tc>
        <w:tc>
          <w:tcPr>
            <w:tcW w:w="4938" w:type="dxa"/>
            <w:gridSpan w:val="4"/>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Масса порций</w:t>
            </w:r>
          </w:p>
        </w:tc>
      </w:tr>
      <w:tr w:rsidR="00837EB7" w:rsidRPr="00837EB7">
        <w:tc>
          <w:tcPr>
            <w:tcW w:w="4080"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23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от 1 года до 3 лет</w:t>
            </w:r>
          </w:p>
        </w:tc>
        <w:tc>
          <w:tcPr>
            <w:tcW w:w="123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3 - 7 лет</w:t>
            </w:r>
          </w:p>
        </w:tc>
        <w:tc>
          <w:tcPr>
            <w:tcW w:w="123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7 - 11 лет</w:t>
            </w:r>
          </w:p>
        </w:tc>
        <w:tc>
          <w:tcPr>
            <w:tcW w:w="123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лет и старше</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130 - 150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150 - 200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150 - 200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200 - 250</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Закуска (холодное блюдо) (салат, овощи и т.п.)</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30 - 40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50 - 60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60 - 100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100 - 150</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Первое блюдо</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150 - 180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200 - 250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250 - 300</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Второе блюдо (мясное, рыбное, блюдо из мяса птицы)</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50 - 60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70 - 80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90 - 120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100 - 120</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Гарнир</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110 - 120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130 - 150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150 - 200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180 - 230</w:t>
            </w:r>
          </w:p>
        </w:tc>
      </w:tr>
      <w:tr w:rsidR="00837EB7" w:rsidRPr="00837EB7">
        <w:tc>
          <w:tcPr>
            <w:tcW w:w="40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Третье блюдо (компот, кисель, чай, напиток кофейный, какао-напиток, напиток из шиповника, сок)</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150 - 180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r>
      <w:tr w:rsidR="00837EB7" w:rsidRPr="00837EB7">
        <w:tc>
          <w:tcPr>
            <w:tcW w:w="4080"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95</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2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236"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2</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Масса порций для кадетов, обучающихся в образовательных</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организациях кадетского типа и кадетской направленности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в зависимости от возраста (в граммах)</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6349"/>
        <w:gridCol w:w="1383"/>
        <w:gridCol w:w="1383"/>
      </w:tblGrid>
      <w:tr w:rsidR="00837EB7" w:rsidRPr="00837EB7">
        <w:tc>
          <w:tcPr>
            <w:tcW w:w="6349"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Блюдо</w:t>
            </w:r>
          </w:p>
        </w:tc>
        <w:tc>
          <w:tcPr>
            <w:tcW w:w="2766" w:type="dxa"/>
            <w:gridSpan w:val="2"/>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Масса порций</w:t>
            </w:r>
          </w:p>
        </w:tc>
      </w:tr>
      <w:tr w:rsidR="00837EB7" w:rsidRPr="00837EB7">
        <w:tc>
          <w:tcPr>
            <w:tcW w:w="6349"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38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5 - 8 класс</w:t>
            </w:r>
          </w:p>
        </w:tc>
        <w:tc>
          <w:tcPr>
            <w:tcW w:w="1383"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9 - 11 класс</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200 - 250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250 - 280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Закуска (холодное блюдо) (салат, овощи и тому подобное)</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100 - 150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100 - 150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Первое блюдо</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200 - 250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250 - 300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Второе блюдо (мясное, рыбное, блюдо из мяса птицы)</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100 - 120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120 - 150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Гарнир</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180 - 230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200 - 250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Третье блюдо (компот, кисель, чай) или напиток (кофейный, какао-напиток, напиток из шиповника), или сок</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180 - 200</w:t>
            </w:r>
          </w:p>
        </w:tc>
      </w:tr>
      <w:tr w:rsidR="00837EB7" w:rsidRPr="00837EB7">
        <w:tc>
          <w:tcPr>
            <w:tcW w:w="634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250 - 300</w:t>
            </w:r>
          </w:p>
        </w:tc>
        <w:tc>
          <w:tcPr>
            <w:tcW w:w="1383"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300 - 350</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3</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Суммарные объемы блюд по приемам пищи (в граммах - не менее)</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280"/>
        <w:gridCol w:w="1691"/>
        <w:gridCol w:w="1691"/>
        <w:gridCol w:w="1691"/>
        <w:gridCol w:w="1691"/>
      </w:tblGrid>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Показатели</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от 1 до 3 лет</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от 3 до 7 лет</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от 7 до 12 лет</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лет и старше</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550</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Второй завтрак</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Обед</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350</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Ужин</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r>
      <w:tr w:rsidR="00837EB7" w:rsidRPr="00837EB7">
        <w:tc>
          <w:tcPr>
            <w:tcW w:w="228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Второй ужин</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69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10</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1</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Потребность в пищевых веществах, энергии, витаминах</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и минеральных веществах (суточная)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175"/>
        <w:gridCol w:w="1465"/>
        <w:gridCol w:w="1465"/>
        <w:gridCol w:w="1465"/>
        <w:gridCol w:w="1465"/>
      </w:tblGrid>
      <w:tr w:rsidR="00837EB7" w:rsidRPr="00837EB7">
        <w:tc>
          <w:tcPr>
            <w:tcW w:w="3175"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Показатели</w:t>
            </w:r>
          </w:p>
        </w:tc>
        <w:tc>
          <w:tcPr>
            <w:tcW w:w="5860" w:type="dxa"/>
            <w:gridSpan w:val="4"/>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Потребность в пищевых веществах</w:t>
            </w:r>
          </w:p>
        </w:tc>
      </w:tr>
      <w:tr w:rsidR="00837EB7" w:rsidRPr="00837EB7">
        <w:tc>
          <w:tcPr>
            <w:tcW w:w="317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1 - 3 лет</w:t>
            </w:r>
          </w:p>
        </w:tc>
        <w:tc>
          <w:tcPr>
            <w:tcW w:w="14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3 - 7 лет</w:t>
            </w:r>
          </w:p>
        </w:tc>
        <w:tc>
          <w:tcPr>
            <w:tcW w:w="14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7 - 11 лет</w:t>
            </w:r>
          </w:p>
        </w:tc>
        <w:tc>
          <w:tcPr>
            <w:tcW w:w="14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 лет и старше</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белки (г/сут)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42</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54</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77</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жиры (г/сут)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47</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79</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92</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углеводы (г/сут)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203</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261</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335</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383</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 xml:space="preserve">энергетическая </w:t>
            </w:r>
            <w:r w:rsidRPr="00837EB7">
              <w:rPr>
                <w:rFonts w:ascii="Times New Roman" w:hAnsi="Times New Roman" w:cs="Times New Roman"/>
                <w:sz w:val="24"/>
                <w:szCs w:val="24"/>
              </w:rPr>
              <w:lastRenderedPageBreak/>
              <w:t>ценность (ккал/сут)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1400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2350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2720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витамин C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витамин B1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0,8</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0,9</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витамин B2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0,9</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1,6</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витамин A (рет. экв/сут)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450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витамин D (мкг/сут)</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кальций (мг/сут)</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фосфор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магний (мг/сут)</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железо (мг/сут)</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калий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1100</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1200</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йод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0,07</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0,1</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0,1</w:t>
            </w:r>
          </w:p>
        </w:tc>
        <w:tc>
          <w:tcPr>
            <w:tcW w:w="1465" w:type="dxa"/>
            <w:tcBorders>
              <w:top w:val="single" w:sz="4" w:space="0" w:color="auto"/>
              <w:left w:val="single" w:sz="4" w:space="0" w:color="auto"/>
              <w:bottom w:val="single" w:sz="4" w:space="0" w:color="auto"/>
              <w:right w:val="single" w:sz="4" w:space="0" w:color="auto"/>
            </w:tcBorders>
            <w:vAlign w:val="bottom"/>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0,1</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селен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0,0015</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0,02</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0,03</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0,05</w:t>
            </w:r>
          </w:p>
        </w:tc>
      </w:tr>
      <w:tr w:rsidR="00837EB7" w:rsidRPr="00837EB7">
        <w:tc>
          <w:tcPr>
            <w:tcW w:w="317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фтор (мг/сут)</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c>
          <w:tcPr>
            <w:tcW w:w="1465"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2</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Суточная потребность в пищевых веществах и энергии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для обучающихся в образовательных организациях кадетского</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типа и организаций кадетской направленности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360"/>
        <w:gridCol w:w="1909"/>
        <w:gridCol w:w="1909"/>
        <w:gridCol w:w="1909"/>
        <w:gridCol w:w="1909"/>
      </w:tblGrid>
      <w:tr w:rsidR="00837EB7" w:rsidRPr="00837EB7">
        <w:tc>
          <w:tcPr>
            <w:tcW w:w="136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Возраст</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Энергетическая ценность (ккал/сут)</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Белки (г/сут)</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Жиры (г/сут)</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Углеводы (г/сут)</w:t>
            </w:r>
          </w:p>
        </w:tc>
      </w:tr>
      <w:tr w:rsidR="00837EB7" w:rsidRPr="00837EB7">
        <w:tc>
          <w:tcPr>
            <w:tcW w:w="136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5 - 8 класс</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3500</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119 - 149</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134 - 143</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550 - 580</w:t>
            </w:r>
          </w:p>
        </w:tc>
      </w:tr>
      <w:tr w:rsidR="00837EB7" w:rsidRPr="00837EB7">
        <w:tc>
          <w:tcPr>
            <w:tcW w:w="1360"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9 - 11 класс</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4000</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142 - 177</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157 - 168</w:t>
            </w:r>
          </w:p>
        </w:tc>
        <w:tc>
          <w:tcPr>
            <w:tcW w:w="190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646 - 681</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3</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15" w:name="Par1878"/>
      <w:bookmarkEnd w:id="15"/>
      <w:r w:rsidRPr="00837EB7">
        <w:rPr>
          <w:rFonts w:ascii="Times New Roman" w:hAnsi="Times New Roman" w:cs="Times New Roman"/>
          <w:b/>
          <w:bCs/>
          <w:sz w:val="24"/>
          <w:szCs w:val="24"/>
        </w:rPr>
        <w:t>Распределение в процентном отношении потребления пищевых</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веществ и энергии по приемам пищи в зависимости от времени</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пребывания в организации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365"/>
        <w:gridCol w:w="1858"/>
        <w:gridCol w:w="2834"/>
      </w:tblGrid>
      <w:tr w:rsidR="00837EB7" w:rsidRPr="00837EB7">
        <w:tc>
          <w:tcPr>
            <w:tcW w:w="436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Тип организации</w:t>
            </w:r>
          </w:p>
        </w:tc>
        <w:tc>
          <w:tcPr>
            <w:tcW w:w="185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Прием пищи</w:t>
            </w:r>
          </w:p>
        </w:tc>
        <w:tc>
          <w:tcPr>
            <w:tcW w:w="283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Доля суточной потребности в пищевых веществах и энергии</w:t>
            </w:r>
          </w:p>
        </w:tc>
      </w:tr>
      <w:tr w:rsidR="00837EB7" w:rsidRPr="00837EB7">
        <w:tc>
          <w:tcPr>
            <w:tcW w:w="4365"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Дошкольные организации, организации по уходу и присмотру, организации отдыха (труда и отдыха) с дневным пребыванием детей</w:t>
            </w: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завтрак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ужин</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25%</w:t>
            </w:r>
          </w:p>
        </w:tc>
      </w:tr>
      <w:tr w:rsidR="00837EB7" w:rsidRPr="00837EB7">
        <w:tc>
          <w:tcPr>
            <w:tcW w:w="4365"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Общеобразовательные организации и организации профессионального образования с односменным режимом работы (первая смена)</w:t>
            </w: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20 - 25%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30 - 35%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- 15%</w:t>
            </w:r>
          </w:p>
        </w:tc>
      </w:tr>
      <w:tr w:rsidR="00837EB7" w:rsidRPr="00837EB7">
        <w:tc>
          <w:tcPr>
            <w:tcW w:w="4365"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Общеобразовательные организации и организации профессионального образования с двусменным режимом работы (вторая смена)</w:t>
            </w: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30 - 35%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10 - 15%</w:t>
            </w:r>
          </w:p>
        </w:tc>
      </w:tr>
      <w:tr w:rsidR="00837EB7" w:rsidRPr="00837EB7">
        <w:tc>
          <w:tcPr>
            <w:tcW w:w="4365"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Организации с круглосуточным пребыванием детей</w:t>
            </w: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завтрак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ужин</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4365"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858"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ужин</w:t>
            </w:r>
          </w:p>
        </w:tc>
        <w:tc>
          <w:tcPr>
            <w:tcW w:w="2834"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5%</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2"/>
        <w:rPr>
          <w:rFonts w:ascii="Times New Roman" w:hAnsi="Times New Roman" w:cs="Times New Roman"/>
          <w:sz w:val="24"/>
          <w:szCs w:val="24"/>
        </w:rPr>
      </w:pPr>
      <w:r w:rsidRPr="00837EB7">
        <w:rPr>
          <w:rFonts w:ascii="Times New Roman" w:hAnsi="Times New Roman" w:cs="Times New Roman"/>
          <w:sz w:val="24"/>
          <w:szCs w:val="24"/>
        </w:rPr>
        <w:t>Таблица 4</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Режим питания в зависимости от длительности пребывания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детей в дошкольной организации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006"/>
        <w:gridCol w:w="3061"/>
        <w:gridCol w:w="3008"/>
      </w:tblGrid>
      <w:tr w:rsidR="00837EB7" w:rsidRPr="00837EB7">
        <w:tc>
          <w:tcPr>
            <w:tcW w:w="9075" w:type="dxa"/>
            <w:gridSpan w:val="3"/>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Приемы пищи в зависимости от длительности пребывания детей в дошкольной организации</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8 - 10 часов</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11 - 12 часов</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24 часа</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Завтрак</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завтрак</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завтрак</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завтрак</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Обед</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Полдник</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ужин</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Ужин</w:t>
            </w:r>
          </w:p>
        </w:tc>
      </w:tr>
      <w:tr w:rsidR="00837EB7" w:rsidRPr="00837EB7">
        <w:tc>
          <w:tcPr>
            <w:tcW w:w="300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306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300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второй ужин</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11</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lastRenderedPageBreak/>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16" w:name="Par1965"/>
      <w:bookmarkEnd w:id="16"/>
      <w:r w:rsidRPr="00837EB7">
        <w:rPr>
          <w:rFonts w:ascii="Times New Roman" w:hAnsi="Times New Roman" w:cs="Times New Roman"/>
          <w:b/>
          <w:bCs/>
          <w:sz w:val="24"/>
          <w:szCs w:val="24"/>
        </w:rPr>
        <w:t>ТАБЛИЦА</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ЗАМЕНЫ ПИЩЕВОЙ ПРОДУКЦИИ В ГРАММАХ (НЕТТО) С УЧЕТОМ</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ИХ ПИЩЕВОЙ ЦЕННОСТИ</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154"/>
        <w:gridCol w:w="1018"/>
        <w:gridCol w:w="4479"/>
        <w:gridCol w:w="1417"/>
      </w:tblGrid>
      <w:tr w:rsidR="00837EB7" w:rsidRPr="00837EB7">
        <w:tc>
          <w:tcPr>
            <w:tcW w:w="215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Вид пищевой продукции</w:t>
            </w:r>
          </w:p>
        </w:tc>
        <w:tc>
          <w:tcPr>
            <w:tcW w:w="101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Масса, г</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Вид пищевой продукции - заменитель</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Масса, г</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Говядина</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Мясо кролика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96</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Печень говяжья</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116</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Мясо птицы</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Рыба (треска)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125</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Творог с массовой долей жира 9%</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Баранина II кат.</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Конина I кат.</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104</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Мясо лося промышленного изготовления</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95</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Оленина промышленного изготовления</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104</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Консервы мясные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120</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 питьевое с массовой долей жира 3,2%</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Молоко питьевое с массовой долей жира 2,5%</w:t>
            </w:r>
          </w:p>
        </w:tc>
        <w:tc>
          <w:tcPr>
            <w:tcW w:w="141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Молоко сгущенное (цельное и с сахаром)</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Сгущено-вареное молоко</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 xml:space="preserve">Творог с массовой долей жира </w:t>
            </w:r>
            <w:r w:rsidRPr="00837EB7">
              <w:rPr>
                <w:rFonts w:ascii="Times New Roman" w:hAnsi="Times New Roman" w:cs="Times New Roman"/>
                <w:sz w:val="24"/>
                <w:szCs w:val="24"/>
              </w:rPr>
              <w:lastRenderedPageBreak/>
              <w:t>9%</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17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Мясо (говядина I кат.)</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14</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Мясо (говядина II кат.)</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r w:rsidRPr="00837EB7">
              <w:rPr>
                <w:rFonts w:ascii="Times New Roman" w:hAnsi="Times New Roman" w:cs="Times New Roman"/>
                <w:sz w:val="24"/>
                <w:szCs w:val="24"/>
              </w:rPr>
              <w:t>Рыба (треска)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17,5</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12,5</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куриное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22</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с массовой долей жира 9%</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говядина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83</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(треска)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105</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Яйцо куриное (1 шт.)</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41</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с массовой долей жира 9%</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31</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(говядина)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26</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(треска)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Молоко цельное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186</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Сыр</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Рыба (треска)</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Мясо (говядина)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Творог с массовой долей жира 9%</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105</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Картофель</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Капуста белокочанная</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111</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Капуста цветная</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Морковь</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154</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Свекла</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118</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Бобы (фасоль), в том числе консервированные</w:t>
            </w:r>
          </w:p>
        </w:tc>
        <w:tc>
          <w:tcPr>
            <w:tcW w:w="141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33</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Горошек зеленый</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40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 xml:space="preserve">Горошек зеленый </w:t>
            </w:r>
            <w:r w:rsidRPr="00837EB7">
              <w:rPr>
                <w:rFonts w:ascii="Times New Roman" w:hAnsi="Times New Roman" w:cs="Times New Roman"/>
                <w:sz w:val="24"/>
                <w:szCs w:val="24"/>
              </w:rPr>
              <w:lastRenderedPageBreak/>
              <w:t>консервированный</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64</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Кабачки</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300</w:t>
            </w:r>
          </w:p>
        </w:tc>
      </w:tr>
      <w:tr w:rsidR="00837EB7" w:rsidRPr="00837EB7">
        <w:tc>
          <w:tcPr>
            <w:tcW w:w="215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свежие</w:t>
            </w:r>
          </w:p>
        </w:tc>
        <w:tc>
          <w:tcPr>
            <w:tcW w:w="101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100</w:t>
            </w: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Фрукты консервированные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200</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фруктовые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133</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Соки фруктово-ягодные</w:t>
            </w: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133</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Сухофрукты:</w:t>
            </w:r>
          </w:p>
        </w:tc>
        <w:tc>
          <w:tcPr>
            <w:tcW w:w="1417" w:type="dxa"/>
            <w:tcBorders>
              <w:top w:val="single" w:sz="4" w:space="0" w:color="auto"/>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4479"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Яблоки</w:t>
            </w:r>
          </w:p>
        </w:tc>
        <w:tc>
          <w:tcPr>
            <w:tcW w:w="1417"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12</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Чернослив</w:t>
            </w:r>
          </w:p>
        </w:tc>
        <w:tc>
          <w:tcPr>
            <w:tcW w:w="1417"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17</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Курага</w:t>
            </w:r>
          </w:p>
        </w:tc>
        <w:tc>
          <w:tcPr>
            <w:tcW w:w="1417" w:type="dxa"/>
            <w:tcBorders>
              <w:left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w:t>
            </w:r>
          </w:p>
        </w:tc>
      </w:tr>
      <w:tr w:rsidR="00837EB7" w:rsidRPr="00837EB7">
        <w:tc>
          <w:tcPr>
            <w:tcW w:w="215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01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4479"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Изюм</w:t>
            </w:r>
          </w:p>
        </w:tc>
        <w:tc>
          <w:tcPr>
            <w:tcW w:w="1417" w:type="dxa"/>
            <w:tcBorders>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22</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12</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bookmarkStart w:id="17" w:name="Par2091"/>
      <w:bookmarkEnd w:id="17"/>
      <w:r w:rsidRPr="00837EB7">
        <w:rPr>
          <w:rFonts w:ascii="Times New Roman" w:hAnsi="Times New Roman" w:cs="Times New Roman"/>
          <w:b/>
          <w:bCs/>
          <w:sz w:val="24"/>
          <w:szCs w:val="24"/>
        </w:rPr>
        <w:t>КОЛИЧЕСТВО</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ПРИЕМОВ ПИЩИ В ЗАВИСИМОСТИ ОТ РЕЖИМА ФУНКЦИОНИРОВАНИЯ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b/>
          <w:bCs/>
          <w:sz w:val="24"/>
          <w:szCs w:val="24"/>
        </w:rPr>
      </w:pPr>
      <w:r w:rsidRPr="00837EB7">
        <w:rPr>
          <w:rFonts w:ascii="Times New Roman" w:hAnsi="Times New Roman" w:cs="Times New Roman"/>
          <w:b/>
          <w:bCs/>
          <w:sz w:val="24"/>
          <w:szCs w:val="24"/>
        </w:rPr>
        <w:t>ОРГАНИЗАЦИИ И РЕЖИМА ОБУЧЕНИЯ</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551"/>
        <w:gridCol w:w="2267"/>
        <w:gridCol w:w="4252"/>
      </w:tblGrid>
      <w:tr w:rsidR="00837EB7" w:rsidRPr="00837EB7">
        <w:tc>
          <w:tcPr>
            <w:tcW w:w="2551"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Вид организации</w:t>
            </w: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Продолжительность, либо </w:t>
            </w:r>
            <w:r w:rsidRPr="00837EB7">
              <w:rPr>
                <w:rFonts w:ascii="Times New Roman" w:hAnsi="Times New Roman" w:cs="Times New Roman"/>
                <w:sz w:val="24"/>
                <w:szCs w:val="24"/>
              </w:rPr>
              <w:lastRenderedPageBreak/>
              <w:t>время нахождения ребенка в организации</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lastRenderedPageBreak/>
              <w:t>Количество обязательных приемов пищи</w:t>
            </w:r>
          </w:p>
        </w:tc>
      </w:tr>
      <w:tr w:rsidR="00837EB7" w:rsidRPr="00837EB7">
        <w:tc>
          <w:tcPr>
            <w:tcW w:w="2551"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Дошкольные организации, организации по уходу и присмотру</w:t>
            </w: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5 часов</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2 приема пищи (приемы пищи определяются фактическим временем нахождения в организации)</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8 - 10 часов</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второй завтрак, обед и полдник</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11 - 12 часов</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второй завтрак, обед, полдник и ужин</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круглосуточно</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второй завтрак, обед, полдник, ужин, второй ужин</w:t>
            </w:r>
          </w:p>
        </w:tc>
      </w:tr>
      <w:tr w:rsidR="00837EB7" w:rsidRPr="00837EB7">
        <w:tc>
          <w:tcPr>
            <w:tcW w:w="2551"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Общеобразовательные организации, организации начального и среднего профессионального образования</w:t>
            </w:r>
          </w:p>
        </w:tc>
        <w:tc>
          <w:tcPr>
            <w:tcW w:w="226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6 часов</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один прием пищи - завтрак или обед</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более 6 часов</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круглосуточно</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обед, полдник, ужин, второй ужин</w:t>
            </w:r>
          </w:p>
        </w:tc>
      </w:tr>
      <w:tr w:rsidR="00837EB7" w:rsidRPr="00837EB7">
        <w:tc>
          <w:tcPr>
            <w:tcW w:w="2551"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Группы продленного дня в общеобразовательной организации</w:t>
            </w:r>
          </w:p>
        </w:tc>
        <w:tc>
          <w:tcPr>
            <w:tcW w:w="226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14.00</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дополнительно к завтраку обед</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до 17.00 - 18.00</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дополнительно обед и полдник</w:t>
            </w:r>
          </w:p>
        </w:tc>
      </w:tr>
      <w:tr w:rsidR="00837EB7" w:rsidRPr="00837EB7">
        <w:tc>
          <w:tcPr>
            <w:tcW w:w="2551"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lastRenderedPageBreak/>
              <w:t>Общеобразовательные организации (обучающиеся на подвозе)</w:t>
            </w: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более 6 часов с учетом времени нахождения в пути следования автобуса</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дополнительно к завтраку обед</w:t>
            </w:r>
          </w:p>
        </w:tc>
      </w:tr>
      <w:tr w:rsidR="00837EB7" w:rsidRPr="00837EB7">
        <w:tc>
          <w:tcPr>
            <w:tcW w:w="2551" w:type="dxa"/>
            <w:vMerge w:val="restart"/>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Организация с дневным пребыванием в период каникул</w:t>
            </w:r>
          </w:p>
        </w:tc>
        <w:tc>
          <w:tcPr>
            <w:tcW w:w="2267"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8.30 - 14.30</w:t>
            </w:r>
          </w:p>
        </w:tc>
        <w:tc>
          <w:tcPr>
            <w:tcW w:w="4252"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и обед</w:t>
            </w:r>
          </w:p>
        </w:tc>
      </w:tr>
      <w:tr w:rsidR="00837EB7" w:rsidRPr="00837EB7">
        <w:tc>
          <w:tcPr>
            <w:tcW w:w="2551"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8.30 - 18.00</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обед и полдник</w:t>
            </w:r>
          </w:p>
        </w:tc>
      </w:tr>
      <w:tr w:rsidR="00837EB7" w:rsidRPr="00837EB7">
        <w:tc>
          <w:tcPr>
            <w:tcW w:w="2551"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Стационарные загородные организации отдыха и оздоровления детей, организации санаторного типа, детские санатории</w:t>
            </w: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круглосуточно</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(возможен второй завтрак), обед, полдник, ужин, второй ужин</w:t>
            </w:r>
          </w:p>
        </w:tc>
      </w:tr>
      <w:tr w:rsidR="00837EB7" w:rsidRPr="00837EB7">
        <w:tc>
          <w:tcPr>
            <w:tcW w:w="2551" w:type="dxa"/>
            <w:tcBorders>
              <w:top w:val="single" w:sz="4" w:space="0" w:color="auto"/>
              <w:left w:val="single" w:sz="4" w:space="0" w:color="auto"/>
              <w:bottom w:val="single" w:sz="4" w:space="0" w:color="auto"/>
              <w:right w:val="single" w:sz="4" w:space="0" w:color="auto"/>
            </w:tcBorders>
            <w:vAlign w:val="center"/>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Лагеря палаточного типа</w:t>
            </w:r>
          </w:p>
        </w:tc>
        <w:tc>
          <w:tcPr>
            <w:tcW w:w="226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круглосуточно</w:t>
            </w:r>
          </w:p>
        </w:tc>
        <w:tc>
          <w:tcPr>
            <w:tcW w:w="4252"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r w:rsidRPr="00837EB7">
              <w:rPr>
                <w:rFonts w:ascii="Times New Roman" w:hAnsi="Times New Roman" w:cs="Times New Roman"/>
                <w:sz w:val="24"/>
                <w:szCs w:val="24"/>
              </w:rPr>
              <w:t>завтрак, обед, полдник, ужин</w:t>
            </w: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right"/>
        <w:outlineLvl w:val="1"/>
        <w:rPr>
          <w:rFonts w:ascii="Times New Roman" w:hAnsi="Times New Roman" w:cs="Times New Roman"/>
          <w:sz w:val="24"/>
          <w:szCs w:val="24"/>
        </w:rPr>
      </w:pPr>
      <w:r w:rsidRPr="00837EB7">
        <w:rPr>
          <w:rFonts w:ascii="Times New Roman" w:hAnsi="Times New Roman" w:cs="Times New Roman"/>
          <w:sz w:val="24"/>
          <w:szCs w:val="24"/>
        </w:rPr>
        <w:t>Приложение N 13</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к санитарно-эпидемиологическим правилам</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и нормам СанПиН 2.3/2.4.4282-26</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"Санитарно-эпидемиологические</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требования к организации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общественного питания населения",</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утвержденным постановлением Главного</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государственного санитарного врача</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t>Российской Федерации</w:t>
      </w:r>
    </w:p>
    <w:p w:rsidR="00837EB7" w:rsidRPr="00837EB7" w:rsidRDefault="00837EB7" w:rsidP="00837EB7">
      <w:pPr>
        <w:autoSpaceDE w:val="0"/>
        <w:autoSpaceDN w:val="0"/>
        <w:adjustRightInd w:val="0"/>
        <w:spacing w:after="0" w:line="240" w:lineRule="auto"/>
        <w:jc w:val="right"/>
        <w:rPr>
          <w:rFonts w:ascii="Times New Roman" w:hAnsi="Times New Roman" w:cs="Times New Roman"/>
          <w:sz w:val="24"/>
          <w:szCs w:val="24"/>
        </w:rPr>
      </w:pPr>
      <w:r w:rsidRPr="00837EB7">
        <w:rPr>
          <w:rFonts w:ascii="Times New Roman" w:hAnsi="Times New Roman" w:cs="Times New Roman"/>
          <w:sz w:val="24"/>
          <w:szCs w:val="24"/>
        </w:rPr>
        <w:lastRenderedPageBreak/>
        <w:t>от 02.06.2026 N 18</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bookmarkStart w:id="18" w:name="Par2149"/>
      <w:bookmarkEnd w:id="18"/>
      <w:r w:rsidRPr="00837EB7">
        <w:rPr>
          <w:rFonts w:ascii="Times New Roman" w:hAnsi="Times New Roman" w:cs="Times New Roman"/>
          <w:sz w:val="24"/>
          <w:szCs w:val="24"/>
        </w:rPr>
        <w:t>Ведомость контроля за рационом питания</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с _______________ по _____________</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Режим питания: двухразовое (пример)</w:t>
      </w:r>
    </w:p>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Возрастная категория: 12 лет и старше (пример)</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66"/>
        <w:gridCol w:w="1474"/>
        <w:gridCol w:w="1358"/>
        <w:gridCol w:w="625"/>
        <w:gridCol w:w="625"/>
        <w:gridCol w:w="625"/>
        <w:gridCol w:w="625"/>
        <w:gridCol w:w="627"/>
        <w:gridCol w:w="1128"/>
        <w:gridCol w:w="1417"/>
      </w:tblGrid>
      <w:tr w:rsidR="00837EB7" w:rsidRPr="00837EB7">
        <w:tc>
          <w:tcPr>
            <w:tcW w:w="566"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п/п</w:t>
            </w:r>
          </w:p>
        </w:tc>
        <w:tc>
          <w:tcPr>
            <w:tcW w:w="1474"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Наименование группы пищевой продукции</w:t>
            </w:r>
          </w:p>
        </w:tc>
        <w:tc>
          <w:tcPr>
            <w:tcW w:w="135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 xml:space="preserve">Норма продукции в граммах г (нетто) согласно </w:t>
            </w:r>
            <w:hyperlink w:anchor="Par2091" w:history="1">
              <w:r w:rsidRPr="00837EB7">
                <w:rPr>
                  <w:rFonts w:ascii="Times New Roman" w:hAnsi="Times New Roman" w:cs="Times New Roman"/>
                  <w:color w:val="0000FF"/>
                  <w:sz w:val="24"/>
                  <w:szCs w:val="24"/>
                </w:rPr>
                <w:t>приложению N 12</w:t>
              </w:r>
            </w:hyperlink>
          </w:p>
        </w:tc>
        <w:tc>
          <w:tcPr>
            <w:tcW w:w="3127" w:type="dxa"/>
            <w:gridSpan w:val="5"/>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Количество пищевой продукции в нетто по дням в граммах на одного человека</w:t>
            </w:r>
          </w:p>
        </w:tc>
        <w:tc>
          <w:tcPr>
            <w:tcW w:w="1128"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В среднем за неделю (10 дней)</w:t>
            </w:r>
          </w:p>
        </w:tc>
        <w:tc>
          <w:tcPr>
            <w:tcW w:w="1417" w:type="dxa"/>
            <w:vMerge w:val="restart"/>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Отклонение от нормы в % (+/-)</w:t>
            </w:r>
          </w:p>
        </w:tc>
      </w:tr>
      <w:tr w:rsidR="00837EB7" w:rsidRPr="00837EB7">
        <w:tc>
          <w:tcPr>
            <w:tcW w:w="566"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474"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35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1</w:t>
            </w: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2</w:t>
            </w: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3</w:t>
            </w: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w:t>
            </w:r>
          </w:p>
        </w:tc>
        <w:tc>
          <w:tcPr>
            <w:tcW w:w="62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r w:rsidRPr="00837EB7">
              <w:rPr>
                <w:rFonts w:ascii="Times New Roman" w:hAnsi="Times New Roman" w:cs="Times New Roman"/>
                <w:sz w:val="24"/>
                <w:szCs w:val="24"/>
              </w:rPr>
              <w:t>7</w:t>
            </w:r>
          </w:p>
        </w:tc>
        <w:tc>
          <w:tcPr>
            <w:tcW w:w="1128"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jc w:val="center"/>
              <w:rPr>
                <w:rFonts w:ascii="Times New Roman" w:hAnsi="Times New Roman" w:cs="Times New Roman"/>
                <w:sz w:val="24"/>
                <w:szCs w:val="24"/>
              </w:rPr>
            </w:pP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5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r w:rsidR="00837EB7" w:rsidRPr="00837EB7">
        <w:tc>
          <w:tcPr>
            <w:tcW w:w="566"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35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5"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62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128"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37EB7" w:rsidRPr="00837EB7" w:rsidRDefault="00837EB7" w:rsidP="00837EB7">
            <w:pPr>
              <w:autoSpaceDE w:val="0"/>
              <w:autoSpaceDN w:val="0"/>
              <w:adjustRightInd w:val="0"/>
              <w:spacing w:after="0" w:line="240" w:lineRule="auto"/>
              <w:rPr>
                <w:rFonts w:ascii="Times New Roman" w:hAnsi="Times New Roman" w:cs="Times New Roman"/>
                <w:sz w:val="24"/>
                <w:szCs w:val="24"/>
              </w:rPr>
            </w:pPr>
          </w:p>
        </w:tc>
      </w:tr>
    </w:tbl>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Рекомендации по корректировке меню: _________________________</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Подпись медицинского работника и дата:</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Подпись руководителя образовательной (оздоровительной) организации, организации по уходу и присмотру и дата ознакомления:</w:t>
      </w:r>
    </w:p>
    <w:p w:rsidR="00837EB7" w:rsidRPr="00837EB7" w:rsidRDefault="00837EB7" w:rsidP="00837EB7">
      <w:pPr>
        <w:autoSpaceDE w:val="0"/>
        <w:autoSpaceDN w:val="0"/>
        <w:adjustRightInd w:val="0"/>
        <w:spacing w:before="320" w:after="0" w:line="240" w:lineRule="auto"/>
        <w:ind w:firstLine="540"/>
        <w:jc w:val="both"/>
        <w:rPr>
          <w:rFonts w:ascii="Times New Roman" w:hAnsi="Times New Roman" w:cs="Times New Roman"/>
          <w:sz w:val="24"/>
          <w:szCs w:val="24"/>
        </w:rPr>
      </w:pPr>
      <w:r w:rsidRPr="00837EB7">
        <w:rPr>
          <w:rFonts w:ascii="Times New Roman" w:hAnsi="Times New Roman" w:cs="Times New Roman"/>
          <w:sz w:val="24"/>
          <w:szCs w:val="24"/>
        </w:rP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autoSpaceDE w:val="0"/>
        <w:autoSpaceDN w:val="0"/>
        <w:adjustRightInd w:val="0"/>
        <w:spacing w:after="0" w:line="240" w:lineRule="auto"/>
        <w:jc w:val="both"/>
        <w:rPr>
          <w:rFonts w:ascii="Times New Roman" w:hAnsi="Times New Roman" w:cs="Times New Roman"/>
          <w:sz w:val="24"/>
          <w:szCs w:val="24"/>
        </w:rPr>
      </w:pPr>
    </w:p>
    <w:p w:rsidR="00837EB7" w:rsidRPr="00837EB7" w:rsidRDefault="00837EB7" w:rsidP="00837EB7">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D4169E" w:rsidRPr="00837EB7" w:rsidRDefault="00D4169E">
      <w:pPr>
        <w:rPr>
          <w:rFonts w:ascii="Times New Roman" w:hAnsi="Times New Roman" w:cs="Times New Roman"/>
          <w:sz w:val="24"/>
          <w:szCs w:val="24"/>
        </w:rPr>
      </w:pPr>
    </w:p>
    <w:sectPr w:rsidR="00D4169E" w:rsidRPr="00837EB7" w:rsidSect="001D69A8">
      <w:pgSz w:w="11905" w:h="16838"/>
      <w:pgMar w:top="1134"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37EB7"/>
    <w:rsid w:val="001A23B4"/>
    <w:rsid w:val="003B28CE"/>
    <w:rsid w:val="00837EB7"/>
    <w:rsid w:val="0095538E"/>
    <w:rsid w:val="009E23E4"/>
    <w:rsid w:val="00CD02DC"/>
    <w:rsid w:val="00D4169E"/>
    <w:rsid w:val="00E105DA"/>
    <w:rsid w:val="00E30D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6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6082&amp;dst=101082" TargetMode="External"/><Relationship Id="rId18" Type="http://schemas.openxmlformats.org/officeDocument/2006/relationships/hyperlink" Target="https://login.consultant.ru/link/?req=doc&amp;base=LAW&amp;n=499944&amp;dst=124" TargetMode="External"/><Relationship Id="rId26" Type="http://schemas.openxmlformats.org/officeDocument/2006/relationships/hyperlink" Target="https://login.consultant.ru/link/?req=doc&amp;base=LAW&amp;n=476082" TargetMode="External"/><Relationship Id="rId39" Type="http://schemas.openxmlformats.org/officeDocument/2006/relationships/hyperlink" Target="https://login.consultant.ru/link/?req=doc&amp;base=LAW&amp;n=476082&amp;dst=101097" TargetMode="External"/><Relationship Id="rId21" Type="http://schemas.openxmlformats.org/officeDocument/2006/relationships/hyperlink" Target="https://login.consultant.ru/link/?req=doc&amp;base=LAW&amp;n=476370&amp;dst=100044" TargetMode="External"/><Relationship Id="rId34" Type="http://schemas.openxmlformats.org/officeDocument/2006/relationships/hyperlink" Target="https://login.consultant.ru/link/?req=doc&amp;base=LAW&amp;n=476373&amp;dst=100230" TargetMode="External"/><Relationship Id="rId42" Type="http://schemas.openxmlformats.org/officeDocument/2006/relationships/hyperlink" Target="https://login.consultant.ru/link/?req=doc&amp;base=LAW&amp;n=517341&amp;dst=136522" TargetMode="External"/><Relationship Id="rId47" Type="http://schemas.openxmlformats.org/officeDocument/2006/relationships/hyperlink" Target="https://login.consultant.ru/link/?req=doc&amp;base=LAW&amp;n=527704&amp;dst=100041" TargetMode="External"/><Relationship Id="rId50" Type="http://schemas.openxmlformats.org/officeDocument/2006/relationships/hyperlink" Target="https://login.consultant.ru/link/?req=doc&amp;base=LAW&amp;n=529662" TargetMode="External"/><Relationship Id="rId55" Type="http://schemas.openxmlformats.org/officeDocument/2006/relationships/hyperlink" Target="https://login.consultant.ru/link/?req=doc&amp;base=LAW&amp;n=375352&amp;dst=100016" TargetMode="External"/><Relationship Id="rId63" Type="http://schemas.openxmlformats.org/officeDocument/2006/relationships/hyperlink" Target="https://login.consultant.ru/link/?req=doc&amp;base=LAW&amp;n=476082&amp;dst=101097" TargetMode="External"/><Relationship Id="rId68" Type="http://schemas.openxmlformats.org/officeDocument/2006/relationships/hyperlink" Target="https://login.consultant.ru/link/?req=doc&amp;base=LAW&amp;n=499944&amp;dst=95" TargetMode="External"/><Relationship Id="rId76" Type="http://schemas.openxmlformats.org/officeDocument/2006/relationships/hyperlink" Target="https://login.consultant.ru/link/?req=doc&amp;base=LAW&amp;n=476082" TargetMode="External"/><Relationship Id="rId7" Type="http://schemas.openxmlformats.org/officeDocument/2006/relationships/hyperlink" Target="https://login.consultant.ru/link/?req=doc&amp;base=LAW&amp;n=494597" TargetMode="External"/><Relationship Id="rId71" Type="http://schemas.openxmlformats.org/officeDocument/2006/relationships/hyperlink" Target="https://login.consultant.ru/link/?req=doc&amp;base=LAW&amp;n=527704&amp;dst=100243" TargetMode="External"/><Relationship Id="rId2" Type="http://schemas.openxmlformats.org/officeDocument/2006/relationships/settings" Target="settings.xml"/><Relationship Id="rId16" Type="http://schemas.openxmlformats.org/officeDocument/2006/relationships/hyperlink" Target="https://login.consultant.ru/link/?req=doc&amp;base=LAW&amp;n=476082" TargetMode="External"/><Relationship Id="rId29" Type="http://schemas.openxmlformats.org/officeDocument/2006/relationships/hyperlink" Target="https://login.consultant.ru/link/?req=doc&amp;base=LAW&amp;n=476082&amp;dst=101097" TargetMode="External"/><Relationship Id="rId11" Type="http://schemas.openxmlformats.org/officeDocument/2006/relationships/hyperlink" Target="https://login.consultant.ru/link/?req=doc&amp;base=LAW&amp;n=499944&amp;dst=114" TargetMode="External"/><Relationship Id="rId24" Type="http://schemas.openxmlformats.org/officeDocument/2006/relationships/hyperlink" Target="https://login.consultant.ru/link/?req=doc&amp;base=LAW&amp;n=476082&amp;dst=101097" TargetMode="External"/><Relationship Id="rId32" Type="http://schemas.openxmlformats.org/officeDocument/2006/relationships/hyperlink" Target="https://login.consultant.ru/link/?req=doc&amp;base=LAW&amp;n=476373&amp;dst=100130" TargetMode="External"/><Relationship Id="rId37" Type="http://schemas.openxmlformats.org/officeDocument/2006/relationships/hyperlink" Target="https://login.consultant.ru/link/?req=doc&amp;base=LAW&amp;n=485367&amp;dst=100532" TargetMode="External"/><Relationship Id="rId40" Type="http://schemas.openxmlformats.org/officeDocument/2006/relationships/hyperlink" Target="https://login.consultant.ru/link/?req=doc&amp;base=LAW&amp;n=169401" TargetMode="External"/><Relationship Id="rId45" Type="http://schemas.openxmlformats.org/officeDocument/2006/relationships/hyperlink" Target="https://login.consultant.ru/link/?req=doc&amp;base=LAW&amp;n=527704&amp;dst=100041" TargetMode="External"/><Relationship Id="rId53" Type="http://schemas.openxmlformats.org/officeDocument/2006/relationships/hyperlink" Target="https://login.consultant.ru/link/?req=doc&amp;base=LAW&amp;n=489748&amp;dst=100009" TargetMode="External"/><Relationship Id="rId58" Type="http://schemas.openxmlformats.org/officeDocument/2006/relationships/hyperlink" Target="https://login.consultant.ru/link/?req=doc&amp;base=LAW&amp;n=476373&amp;dst=100230" TargetMode="External"/><Relationship Id="rId66" Type="http://schemas.openxmlformats.org/officeDocument/2006/relationships/hyperlink" Target="https://login.consultant.ru/link/?req=doc&amp;base=LAW&amp;n=476370&amp;dst=100106" TargetMode="External"/><Relationship Id="rId74" Type="http://schemas.openxmlformats.org/officeDocument/2006/relationships/hyperlink" Target="https://login.consultant.ru/link/?req=doc&amp;base=LAW&amp;n=476082" TargetMode="External"/><Relationship Id="rId79" Type="http://schemas.openxmlformats.org/officeDocument/2006/relationships/hyperlink" Target="https://login.consultant.ru/link/?req=doc&amp;base=LAW&amp;n=472820&amp;dst=100197" TargetMode="External"/><Relationship Id="rId5" Type="http://schemas.openxmlformats.org/officeDocument/2006/relationships/hyperlink" Target="https://login.consultant.ru/link/?req=doc&amp;base=LAW&amp;n=511660&amp;dst=238" TargetMode="External"/><Relationship Id="rId61" Type="http://schemas.openxmlformats.org/officeDocument/2006/relationships/hyperlink" Target="https://login.consultant.ru/link/?req=doc&amp;base=LAW&amp;n=456774&amp;dst=100013" TargetMode="External"/><Relationship Id="rId82" Type="http://schemas.openxmlformats.org/officeDocument/2006/relationships/theme" Target="theme/theme1.xml"/><Relationship Id="rId10" Type="http://schemas.openxmlformats.org/officeDocument/2006/relationships/hyperlink" Target="https://login.consultant.ru/link/?req=doc&amp;base=LAW&amp;n=511660&amp;dst=332" TargetMode="External"/><Relationship Id="rId19" Type="http://schemas.openxmlformats.org/officeDocument/2006/relationships/hyperlink" Target="https://login.consultant.ru/link/?req=doc&amp;base=LAW&amp;n=476373&amp;dst=100130" TargetMode="External"/><Relationship Id="rId31" Type="http://schemas.openxmlformats.org/officeDocument/2006/relationships/hyperlink" Target="https://login.consultant.ru/link/?req=doc&amp;base=LAW&amp;n=476082" TargetMode="External"/><Relationship Id="rId44" Type="http://schemas.openxmlformats.org/officeDocument/2006/relationships/hyperlink" Target="https://login.consultant.ru/link/?req=doc&amp;base=LAW&amp;n=517341&amp;dst=100137" TargetMode="External"/><Relationship Id="rId52" Type="http://schemas.openxmlformats.org/officeDocument/2006/relationships/hyperlink" Target="https://login.consultant.ru/link/?req=doc&amp;base=LAW&amp;n=489748" TargetMode="External"/><Relationship Id="rId60" Type="http://schemas.openxmlformats.org/officeDocument/2006/relationships/hyperlink" Target="https://login.consultant.ru/link/?req=doc&amp;base=LAW&amp;n=476373&amp;dst=100318" TargetMode="External"/><Relationship Id="rId65" Type="http://schemas.openxmlformats.org/officeDocument/2006/relationships/hyperlink" Target="https://login.consultant.ru/link/?req=doc&amp;base=LAW&amp;n=476082" TargetMode="External"/><Relationship Id="rId73" Type="http://schemas.openxmlformats.org/officeDocument/2006/relationships/hyperlink" Target="https://login.consultant.ru/link/?req=doc&amp;base=LAW&amp;n=400102&amp;dst=100018" TargetMode="External"/><Relationship Id="rId78" Type="http://schemas.openxmlformats.org/officeDocument/2006/relationships/hyperlink" Target="https://login.consultant.ru/link/?req=doc&amp;base=LAW&amp;n=400102&amp;dst=100018" TargetMode="External"/><Relationship Id="rId81" Type="http://schemas.openxmlformats.org/officeDocument/2006/relationships/fontTable" Target="fontTable.xml"/><Relationship Id="rId4" Type="http://schemas.openxmlformats.org/officeDocument/2006/relationships/hyperlink" Target="https://login.consultant.ru/link/?req=doc&amp;base=LAW&amp;n=511660&amp;dst=209" TargetMode="External"/><Relationship Id="rId9" Type="http://schemas.openxmlformats.org/officeDocument/2006/relationships/hyperlink" Target="https://login.consultant.ru/link/?req=doc&amp;base=LAW&amp;n=511660&amp;dst=209" TargetMode="External"/><Relationship Id="rId14" Type="http://schemas.openxmlformats.org/officeDocument/2006/relationships/hyperlink" Target="https://login.consultant.ru/link/?req=doc&amp;base=LAW&amp;n=476082&amp;dst=101097" TargetMode="External"/><Relationship Id="rId22" Type="http://schemas.openxmlformats.org/officeDocument/2006/relationships/hyperlink" Target="https://login.consultant.ru/link/?req=doc&amp;base=LAW&amp;n=476370" TargetMode="External"/><Relationship Id="rId27" Type="http://schemas.openxmlformats.org/officeDocument/2006/relationships/hyperlink" Target="https://login.consultant.ru/link/?req=doc&amp;base=LAW&amp;n=536259&amp;dst=7769" TargetMode="External"/><Relationship Id="rId30" Type="http://schemas.openxmlformats.org/officeDocument/2006/relationships/hyperlink" Target="https://login.consultant.ru/link/?req=doc&amp;base=LAW&amp;n=169401" TargetMode="External"/><Relationship Id="rId35" Type="http://schemas.openxmlformats.org/officeDocument/2006/relationships/hyperlink" Target="https://login.consultant.ru/link/?req=doc&amp;base=LAW&amp;n=476373&amp;dst=100277" TargetMode="External"/><Relationship Id="rId43" Type="http://schemas.openxmlformats.org/officeDocument/2006/relationships/hyperlink" Target="https://login.consultant.ru/link/?req=doc&amp;base=LAW&amp;n=517341&amp;dst=100009" TargetMode="External"/><Relationship Id="rId48" Type="http://schemas.openxmlformats.org/officeDocument/2006/relationships/hyperlink" Target="https://login.consultant.ru/link/?req=doc&amp;base=LAW&amp;n=517341&amp;dst=100137" TargetMode="External"/><Relationship Id="rId56" Type="http://schemas.openxmlformats.org/officeDocument/2006/relationships/hyperlink" Target="https://login.consultant.ru/link/?req=doc&amp;base=LAW&amp;n=472820" TargetMode="External"/><Relationship Id="rId64" Type="http://schemas.openxmlformats.org/officeDocument/2006/relationships/hyperlink" Target="https://login.consultant.ru/link/?req=doc&amp;base=LAW&amp;n=169401" TargetMode="External"/><Relationship Id="rId69" Type="http://schemas.openxmlformats.org/officeDocument/2006/relationships/hyperlink" Target="https://login.consultant.ru/link/?req=doc&amp;base=LAW&amp;n=532901&amp;dst=100423" TargetMode="External"/><Relationship Id="rId77" Type="http://schemas.openxmlformats.org/officeDocument/2006/relationships/hyperlink" Target="https://login.consultant.ru/link/?req=doc&amp;base=LAW&amp;n=476370&amp;dst=100019" TargetMode="External"/><Relationship Id="rId8" Type="http://schemas.openxmlformats.org/officeDocument/2006/relationships/hyperlink" Target="https://login.consultant.ru/link/?req=doc&amp;base=LAW&amp;n=494473" TargetMode="External"/><Relationship Id="rId51" Type="http://schemas.openxmlformats.org/officeDocument/2006/relationships/hyperlink" Target="https://login.consultant.ru/link/?req=doc&amp;base=LAW&amp;n=511660" TargetMode="External"/><Relationship Id="rId72" Type="http://schemas.openxmlformats.org/officeDocument/2006/relationships/hyperlink" Target="https://login.consultant.ru/link/?req=doc&amp;base=LAW&amp;n=536259&amp;dst=102427" TargetMode="External"/><Relationship Id="rId80" Type="http://schemas.openxmlformats.org/officeDocument/2006/relationships/hyperlink" Target="https://login.consultant.ru/link/?req=doc&amp;base=LAW&amp;n=36395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6373&amp;dst=100236" TargetMode="External"/><Relationship Id="rId17" Type="http://schemas.openxmlformats.org/officeDocument/2006/relationships/hyperlink" Target="https://login.consultant.ru/link/?req=doc&amp;base=LAW&amp;n=499944&amp;dst=123" TargetMode="External"/><Relationship Id="rId25" Type="http://schemas.openxmlformats.org/officeDocument/2006/relationships/hyperlink" Target="https://login.consultant.ru/link/?req=doc&amp;base=LAW&amp;n=169401" TargetMode="External"/><Relationship Id="rId33" Type="http://schemas.openxmlformats.org/officeDocument/2006/relationships/hyperlink" Target="https://login.consultant.ru/link/?req=doc&amp;base=LAW&amp;n=476373&amp;dst=100359" TargetMode="External"/><Relationship Id="rId38" Type="http://schemas.openxmlformats.org/officeDocument/2006/relationships/hyperlink" Target="https://login.consultant.ru/link/?req=doc&amp;base=LAW&amp;n=476082&amp;dst=101082" TargetMode="External"/><Relationship Id="rId46" Type="http://schemas.openxmlformats.org/officeDocument/2006/relationships/hyperlink" Target="https://login.consultant.ru/link/?req=doc&amp;base=LAW&amp;n=527704&amp;dst=100009" TargetMode="External"/><Relationship Id="rId59" Type="http://schemas.openxmlformats.org/officeDocument/2006/relationships/hyperlink" Target="https://login.consultant.ru/link/?req=doc&amp;base=LAW&amp;n=476373&amp;dst=100277" TargetMode="External"/><Relationship Id="rId67" Type="http://schemas.openxmlformats.org/officeDocument/2006/relationships/image" Target="media/image1.wmf"/><Relationship Id="rId20" Type="http://schemas.openxmlformats.org/officeDocument/2006/relationships/hyperlink" Target="https://login.consultant.ru/link/?req=doc&amp;base=LAW&amp;n=476373&amp;dst=100359" TargetMode="External"/><Relationship Id="rId41" Type="http://schemas.openxmlformats.org/officeDocument/2006/relationships/hyperlink" Target="https://login.consultant.ru/link/?req=doc&amp;base=LAW&amp;n=476082" TargetMode="External"/><Relationship Id="rId54" Type="http://schemas.openxmlformats.org/officeDocument/2006/relationships/hyperlink" Target="https://login.consultant.ru/link/?req=doc&amp;base=LAW&amp;n=375352" TargetMode="External"/><Relationship Id="rId62" Type="http://schemas.openxmlformats.org/officeDocument/2006/relationships/hyperlink" Target="https://login.consultant.ru/link/?req=doc&amp;base=LAW&amp;n=476082&amp;dst=101082" TargetMode="External"/><Relationship Id="rId70" Type="http://schemas.openxmlformats.org/officeDocument/2006/relationships/hyperlink" Target="https://login.consultant.ru/link/?req=doc&amp;base=LAW&amp;n=517341&amp;dst=136522" TargetMode="External"/><Relationship Id="rId75" Type="http://schemas.openxmlformats.org/officeDocument/2006/relationships/hyperlink" Target="https://login.consultant.ru/link/?req=doc&amp;base=LAW&amp;n=169401" TargetMode="External"/><Relationship Id="rId1" Type="http://schemas.openxmlformats.org/officeDocument/2006/relationships/styles" Target="styles.xml"/><Relationship Id="rId6" Type="http://schemas.openxmlformats.org/officeDocument/2006/relationships/hyperlink" Target="https://login.consultant.ru/link/?req=doc&amp;base=LAW&amp;n=55707&amp;dst=100116" TargetMode="External"/><Relationship Id="rId15" Type="http://schemas.openxmlformats.org/officeDocument/2006/relationships/hyperlink" Target="https://login.consultant.ru/link/?req=doc&amp;base=LAW&amp;n=169401" TargetMode="External"/><Relationship Id="rId23" Type="http://schemas.openxmlformats.org/officeDocument/2006/relationships/hyperlink" Target="https://login.consultant.ru/link/?req=doc&amp;base=LAW&amp;n=476082&amp;dst=101082" TargetMode="External"/><Relationship Id="rId28" Type="http://schemas.openxmlformats.org/officeDocument/2006/relationships/hyperlink" Target="https://login.consultant.ru/link/?req=doc&amp;base=LAW&amp;n=476082&amp;dst=101082" TargetMode="External"/><Relationship Id="rId36" Type="http://schemas.openxmlformats.org/officeDocument/2006/relationships/hyperlink" Target="https://login.consultant.ru/link/?req=doc&amp;base=LAW&amp;n=536259&amp;dst=109810" TargetMode="External"/><Relationship Id="rId49" Type="http://schemas.openxmlformats.org/officeDocument/2006/relationships/hyperlink" Target="https://login.consultant.ru/link/?req=doc&amp;base=LAW&amp;n=511660" TargetMode="External"/><Relationship Id="rId57" Type="http://schemas.openxmlformats.org/officeDocument/2006/relationships/hyperlink" Target="https://login.consultant.ru/link/?req=doc&amp;base=LAW&amp;n=476373&amp;dst=1002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73</Pages>
  <Words>14844</Words>
  <Characters>84612</Characters>
  <Application>Microsoft Office Word</Application>
  <DocSecurity>0</DocSecurity>
  <Lines>705</Lines>
  <Paragraphs>198</Paragraphs>
  <ScaleCrop>false</ScaleCrop>
  <Company/>
  <LinksUpToDate>false</LinksUpToDate>
  <CharactersWithSpaces>99258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eco7</dc:creator>
  <cp:lastModifiedBy>eco7</cp:lastModifiedBy>
  <cp:revision>1</cp:revision>
  <dcterms:created xsi:type="dcterms:W3CDTF">2026-08-21T08:43:00Z</dcterms:created>
  <dcterms:modified xsi:type="dcterms:W3CDTF">2026-08-21T08:45:00Z</dcterms:modified>
</cp:coreProperties>
</file>